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6955" w14:textId="77777777" w:rsidR="00491F1D" w:rsidRDefault="00491F1D" w:rsidP="00491F1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Make It Sans" w:eastAsia="MS Mincho" w:hAnsi="Make It Sans" w:cs="Calibri"/>
          <w:bCs/>
          <w:i/>
          <w:kern w:val="0"/>
          <w:sz w:val="24"/>
          <w:lang w:eastAsia="it-IT"/>
        </w:rPr>
      </w:pPr>
      <w:r>
        <w:rPr>
          <w:rFonts w:ascii="Make It Sans" w:eastAsia="MS Mincho" w:hAnsi="Make It Sans" w:cs="Calibri"/>
          <w:bCs/>
          <w:i/>
          <w:kern w:val="0"/>
          <w:sz w:val="24"/>
          <w:lang w:eastAsia="it-IT"/>
        </w:rPr>
        <w:t>Comunicato stampa</w:t>
      </w:r>
    </w:p>
    <w:p w14:paraId="6188DBCF" w14:textId="77777777" w:rsidR="009478C7" w:rsidRPr="009478C7" w:rsidRDefault="009478C7" w:rsidP="00491F1D">
      <w:pPr>
        <w:widowControl w:val="0"/>
        <w:autoSpaceDE w:val="0"/>
        <w:autoSpaceDN w:val="0"/>
        <w:adjustRightInd w:val="0"/>
        <w:jc w:val="center"/>
        <w:rPr>
          <w:rFonts w:ascii="Make It Sans" w:hAnsi="Make It Sans" w:cstheme="minorHAnsi"/>
          <w:b/>
          <w:bCs/>
          <w:sz w:val="16"/>
          <w:szCs w:val="16"/>
          <w:u w:val="single"/>
        </w:rPr>
      </w:pPr>
    </w:p>
    <w:p w14:paraId="5D98C3C4" w14:textId="1DF17EED" w:rsidR="00491F1D" w:rsidRPr="00721A7F" w:rsidRDefault="00491F1D" w:rsidP="00E8559C">
      <w:pPr>
        <w:widowControl w:val="0"/>
        <w:autoSpaceDE w:val="0"/>
        <w:autoSpaceDN w:val="0"/>
        <w:adjustRightInd w:val="0"/>
        <w:jc w:val="center"/>
        <w:rPr>
          <w:rFonts w:ascii="Make It Sans" w:hAnsi="Make It Sans" w:cstheme="minorHAnsi"/>
          <w:b/>
          <w:bCs/>
          <w:sz w:val="24"/>
          <w:u w:val="single"/>
        </w:rPr>
      </w:pPr>
      <w:r w:rsidRPr="00721A7F">
        <w:rPr>
          <w:rFonts w:ascii="Make It Sans" w:hAnsi="Make It Sans" w:cstheme="minorHAnsi"/>
          <w:b/>
          <w:bCs/>
          <w:sz w:val="24"/>
          <w:u w:val="single"/>
        </w:rPr>
        <w:t>Osservatorio di AutoScout24</w:t>
      </w:r>
      <w:r w:rsidR="003F7D35" w:rsidRPr="00721A7F">
        <w:rPr>
          <w:rFonts w:ascii="Make It Sans" w:hAnsi="Make It Sans" w:cstheme="minorHAnsi"/>
          <w:b/>
          <w:bCs/>
          <w:sz w:val="24"/>
          <w:u w:val="single"/>
        </w:rPr>
        <w:t xml:space="preserve"> sul mercato delle auto usate</w:t>
      </w:r>
      <w:r w:rsidR="00E8559C" w:rsidRPr="00721A7F">
        <w:rPr>
          <w:rFonts w:ascii="Make It Sans" w:hAnsi="Make It Sans" w:cstheme="minorHAnsi"/>
          <w:b/>
          <w:bCs/>
          <w:sz w:val="24"/>
          <w:u w:val="single"/>
        </w:rPr>
        <w:t xml:space="preserve"> </w:t>
      </w:r>
      <w:r w:rsidR="00194111" w:rsidRPr="00721A7F">
        <w:rPr>
          <w:rFonts w:ascii="Make It Sans" w:hAnsi="Make It Sans" w:cstheme="minorHAnsi"/>
          <w:b/>
          <w:bCs/>
          <w:sz w:val="24"/>
          <w:u w:val="single"/>
        </w:rPr>
        <w:t>202</w:t>
      </w:r>
      <w:r w:rsidR="00F37050">
        <w:rPr>
          <w:rFonts w:ascii="Make It Sans" w:hAnsi="Make It Sans" w:cstheme="minorHAnsi"/>
          <w:b/>
          <w:bCs/>
          <w:sz w:val="24"/>
          <w:u w:val="single"/>
        </w:rPr>
        <w:t>3</w:t>
      </w:r>
      <w:r w:rsidR="00194111" w:rsidRPr="00721A7F">
        <w:rPr>
          <w:rFonts w:ascii="Make It Sans" w:hAnsi="Make It Sans" w:cstheme="minorHAnsi"/>
          <w:b/>
          <w:bCs/>
          <w:sz w:val="24"/>
          <w:u w:val="single"/>
        </w:rPr>
        <w:t xml:space="preserve"> e previsioni</w:t>
      </w:r>
      <w:r w:rsidR="00490804" w:rsidRPr="00721A7F">
        <w:rPr>
          <w:rFonts w:ascii="Make It Sans" w:hAnsi="Make It Sans" w:cstheme="minorHAnsi"/>
          <w:b/>
          <w:bCs/>
          <w:sz w:val="24"/>
          <w:u w:val="single"/>
        </w:rPr>
        <w:t xml:space="preserve"> </w:t>
      </w:r>
      <w:r w:rsidR="00194111" w:rsidRPr="00721A7F">
        <w:rPr>
          <w:rFonts w:ascii="Make It Sans" w:hAnsi="Make It Sans" w:cstheme="minorHAnsi"/>
          <w:b/>
          <w:bCs/>
          <w:sz w:val="24"/>
          <w:u w:val="single"/>
        </w:rPr>
        <w:t>202</w:t>
      </w:r>
      <w:r w:rsidR="00F37050">
        <w:rPr>
          <w:rFonts w:ascii="Make It Sans" w:hAnsi="Make It Sans" w:cstheme="minorHAnsi"/>
          <w:b/>
          <w:bCs/>
          <w:sz w:val="24"/>
          <w:u w:val="single"/>
        </w:rPr>
        <w:t>4</w:t>
      </w:r>
    </w:p>
    <w:p w14:paraId="489B247F" w14:textId="77777777" w:rsidR="00491F1D" w:rsidRPr="00721A7F" w:rsidRDefault="00491F1D" w:rsidP="00491F1D">
      <w:pPr>
        <w:widowControl w:val="0"/>
        <w:autoSpaceDE w:val="0"/>
        <w:autoSpaceDN w:val="0"/>
        <w:adjustRightInd w:val="0"/>
        <w:rPr>
          <w:rFonts w:ascii="Make It Sans" w:hAnsi="Make It Sans" w:cstheme="minorHAnsi"/>
          <w:b/>
          <w:bCs/>
          <w:sz w:val="26"/>
          <w:szCs w:val="26"/>
        </w:rPr>
      </w:pPr>
    </w:p>
    <w:p w14:paraId="0A768901" w14:textId="1845B23B" w:rsidR="006F2D05" w:rsidRPr="00721A7F" w:rsidRDefault="00CF699A" w:rsidP="00235053">
      <w:pPr>
        <w:spacing w:line="240" w:lineRule="auto"/>
        <w:jc w:val="center"/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</w:pPr>
      <w:r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Auto: l</w:t>
      </w:r>
      <w:r w:rsidR="002801C6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’u</w:t>
      </w:r>
      <w:r w:rsidR="00F37050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 xml:space="preserve">sato </w:t>
      </w:r>
      <w:r w:rsidR="002801C6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conquista</w:t>
      </w:r>
      <w:r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 xml:space="preserve"> </w:t>
      </w:r>
      <w:r w:rsidR="00591F99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 xml:space="preserve">ancora una volta </w:t>
      </w:r>
      <w:r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 xml:space="preserve">gli italiani e </w:t>
      </w:r>
      <w:r w:rsidR="00591F99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chiude il</w:t>
      </w:r>
      <w:r w:rsidR="00C87F67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 xml:space="preserve"> </w:t>
      </w:r>
      <w:r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2023 con il segno positivo</w:t>
      </w:r>
      <w:r w:rsidR="009A20D7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 xml:space="preserve"> (+6,6%)</w:t>
      </w:r>
      <w:r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.</w:t>
      </w:r>
      <w:r w:rsidR="00235053" w:rsidRPr="00721A7F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 xml:space="preserve"> </w:t>
      </w:r>
    </w:p>
    <w:p w14:paraId="514C4D6A" w14:textId="02ED9720" w:rsidR="00320C37" w:rsidRPr="00721A7F" w:rsidRDefault="006F2D05" w:rsidP="00235053">
      <w:pPr>
        <w:spacing w:line="240" w:lineRule="auto"/>
        <w:jc w:val="center"/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</w:pPr>
      <w:r w:rsidRPr="00721A7F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Nel 202</w:t>
      </w:r>
      <w:r w:rsidR="00F37050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3</w:t>
      </w:r>
      <w:r w:rsidRPr="00721A7F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 xml:space="preserve"> a</w:t>
      </w:r>
      <w:r w:rsidR="00320C37" w:rsidRPr="00721A7F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 xml:space="preserve">umentano i prezzi delle auto </w:t>
      </w:r>
      <w:r w:rsidR="008A27FD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di seconda mano</w:t>
      </w:r>
      <w:r w:rsidR="00320C37" w:rsidRPr="00721A7F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 xml:space="preserve"> in vendita</w:t>
      </w:r>
      <w:r w:rsidRPr="00721A7F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 xml:space="preserve"> (+</w:t>
      </w:r>
      <w:r w:rsidR="00F96FC8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4,1</w:t>
      </w:r>
      <w:r w:rsidRPr="00721A7F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%).</w:t>
      </w:r>
      <w:r w:rsidR="00320C37" w:rsidRPr="00721A7F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 xml:space="preserve"> </w:t>
      </w:r>
    </w:p>
    <w:p w14:paraId="24C564CF" w14:textId="599DE842" w:rsidR="00CF699A" w:rsidRPr="0039086D" w:rsidRDefault="00CF699A" w:rsidP="008A27FD">
      <w:pPr>
        <w:spacing w:line="240" w:lineRule="auto"/>
        <w:jc w:val="center"/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</w:pPr>
      <w:r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 xml:space="preserve">Intenzioni d’acquisto </w:t>
      </w:r>
      <w:r w:rsidR="00320C37" w:rsidRPr="00721A7F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202</w:t>
      </w:r>
      <w:r w:rsidR="00F37050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4</w:t>
      </w:r>
      <w:r w:rsidR="00320C37" w:rsidRPr="00721A7F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 xml:space="preserve">: </w:t>
      </w:r>
      <w:r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d</w:t>
      </w:r>
      <w:r w:rsidR="00F37050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 xml:space="preserve">iesel e benzina sempre in testa, </w:t>
      </w:r>
      <w:r w:rsidR="008A27FD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 xml:space="preserve">crescono le ibride ma </w:t>
      </w:r>
      <w:r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continua</w:t>
      </w:r>
      <w:r w:rsidR="00591BDA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no</w:t>
      </w:r>
      <w:r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 xml:space="preserve"> l</w:t>
      </w:r>
      <w:r w:rsidR="00591BDA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e</w:t>
      </w:r>
      <w:r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 xml:space="preserve"> difficolt</w:t>
      </w:r>
      <w:r w:rsidR="00591BDA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à</w:t>
      </w:r>
      <w:r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 xml:space="preserve"> del</w:t>
      </w:r>
      <w:r w:rsidR="00F37050"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l’elettrico</w:t>
      </w:r>
      <w:r>
        <w:rPr>
          <w:rFonts w:ascii="Make It Sans" w:eastAsia="MS Mincho" w:hAnsi="Make It Sans" w:cs="Calibri"/>
          <w:b/>
          <w:bCs/>
          <w:kern w:val="0"/>
          <w:sz w:val="24"/>
          <w:lang w:eastAsia="it-IT"/>
        </w:rPr>
        <w:t>.</w:t>
      </w:r>
    </w:p>
    <w:p w14:paraId="2DB21450" w14:textId="77777777" w:rsidR="00CF699A" w:rsidRDefault="00CF699A" w:rsidP="00CF699A">
      <w:pPr>
        <w:rPr>
          <w:rFonts w:ascii="Make It Sans" w:hAnsi="Make It Sans" w:cstheme="minorHAnsi"/>
          <w:i/>
          <w:iCs/>
          <w:color w:val="000000"/>
          <w:sz w:val="20"/>
          <w:szCs w:val="20"/>
        </w:rPr>
      </w:pPr>
    </w:p>
    <w:p w14:paraId="4468139F" w14:textId="4C67FC94" w:rsidR="00F96FC8" w:rsidRPr="00D606D3" w:rsidRDefault="00F96FC8" w:rsidP="004A5CC8">
      <w:pPr>
        <w:pStyle w:val="Paragrafoelenco"/>
        <w:numPr>
          <w:ilvl w:val="0"/>
          <w:numId w:val="6"/>
        </w:numPr>
        <w:jc w:val="both"/>
        <w:rPr>
          <w:rFonts w:ascii="Make It Sans" w:hAnsi="Make It Sans" w:cstheme="minorHAnsi"/>
          <w:i/>
          <w:iCs/>
          <w:color w:val="000000"/>
          <w:sz w:val="20"/>
          <w:szCs w:val="20"/>
        </w:rPr>
      </w:pPr>
      <w:r w:rsidRPr="00D606D3">
        <w:rPr>
          <w:rFonts w:ascii="Make It Sans" w:hAnsi="Make It Sans" w:cstheme="minorHAnsi"/>
          <w:i/>
          <w:iCs/>
          <w:color w:val="000000"/>
          <w:sz w:val="20"/>
          <w:szCs w:val="20"/>
        </w:rPr>
        <w:t xml:space="preserve">La vettura </w:t>
      </w:r>
      <w:r w:rsidR="007978C7">
        <w:rPr>
          <w:rFonts w:ascii="Make It Sans" w:hAnsi="Make It Sans" w:cstheme="minorHAnsi"/>
          <w:i/>
          <w:iCs/>
          <w:color w:val="000000"/>
          <w:sz w:val="20"/>
          <w:szCs w:val="20"/>
        </w:rPr>
        <w:t>ideale:</w:t>
      </w:r>
      <w:r w:rsidRPr="00D606D3">
        <w:rPr>
          <w:rFonts w:ascii="Make It Sans" w:hAnsi="Make It Sans" w:cstheme="minorHAnsi"/>
          <w:i/>
          <w:iCs/>
          <w:color w:val="000000"/>
          <w:sz w:val="20"/>
          <w:szCs w:val="20"/>
        </w:rPr>
        <w:t xml:space="preserve"> benzina o diesel, con un</w:t>
      </w:r>
      <w:r w:rsidR="00591BDA">
        <w:rPr>
          <w:rFonts w:ascii="Make It Sans" w:hAnsi="Make It Sans" w:cstheme="minorHAnsi"/>
          <w:i/>
          <w:iCs/>
          <w:color w:val="000000"/>
          <w:sz w:val="20"/>
          <w:szCs w:val="20"/>
        </w:rPr>
        <w:t>’</w:t>
      </w:r>
      <w:r w:rsidRPr="00D606D3">
        <w:rPr>
          <w:rFonts w:ascii="Make It Sans" w:hAnsi="Make It Sans" w:cstheme="minorHAnsi"/>
          <w:i/>
          <w:iCs/>
          <w:color w:val="000000"/>
          <w:sz w:val="20"/>
          <w:szCs w:val="20"/>
        </w:rPr>
        <w:t xml:space="preserve">età media al massimo di 6 anni e mezzo e </w:t>
      </w:r>
      <w:r w:rsidRPr="00D606D3">
        <w:rPr>
          <w:rFonts w:ascii="Make It Sans" w:hAnsi="Make It Sans" w:cstheme="minorHAnsi"/>
          <w:bCs/>
          <w:i/>
          <w:iCs/>
          <w:color w:val="000000"/>
          <w:sz w:val="20"/>
          <w:szCs w:val="20"/>
        </w:rPr>
        <w:t>non deve avere percorso più di 76mila chilometri, ha un costo di circa 19mila euro</w:t>
      </w:r>
      <w:r w:rsidR="00D606D3" w:rsidRPr="00D606D3">
        <w:rPr>
          <w:rFonts w:ascii="Make It Sans" w:hAnsi="Make It Sans" w:cstheme="minorHAnsi"/>
          <w:bCs/>
          <w:i/>
          <w:iCs/>
          <w:color w:val="000000"/>
          <w:sz w:val="20"/>
          <w:szCs w:val="20"/>
        </w:rPr>
        <w:t xml:space="preserve">, è principalmente un </w:t>
      </w:r>
      <w:r w:rsidR="00D606D3" w:rsidRPr="00D606D3">
        <w:rPr>
          <w:rFonts w:ascii="Make It Sans" w:hAnsi="Make It Sans" w:cstheme="minorHAnsi"/>
          <w:i/>
          <w:iCs/>
          <w:color w:val="000000"/>
          <w:sz w:val="20"/>
          <w:szCs w:val="20"/>
        </w:rPr>
        <w:t>SUV</w:t>
      </w:r>
      <w:r w:rsidR="001256B4">
        <w:rPr>
          <w:rFonts w:ascii="Make It Sans" w:hAnsi="Make It Sans" w:cstheme="minorHAnsi"/>
          <w:i/>
          <w:iCs/>
          <w:color w:val="000000"/>
          <w:sz w:val="20"/>
          <w:szCs w:val="20"/>
        </w:rPr>
        <w:t xml:space="preserve"> o</w:t>
      </w:r>
      <w:r w:rsidR="00D606D3" w:rsidRPr="00D606D3">
        <w:rPr>
          <w:rFonts w:ascii="Make It Sans" w:hAnsi="Make It Sans" w:cstheme="minorHAnsi"/>
          <w:i/>
          <w:iCs/>
          <w:color w:val="000000"/>
          <w:sz w:val="20"/>
          <w:szCs w:val="20"/>
        </w:rPr>
        <w:t xml:space="preserve"> crossover e deve essere dotata di </w:t>
      </w:r>
      <w:r w:rsidR="00D606D3" w:rsidRPr="00D606D3">
        <w:rPr>
          <w:rFonts w:ascii="Make It Sans" w:hAnsi="Make It Sans" w:cstheme="minorHAnsi"/>
          <w:bCs/>
          <w:i/>
          <w:iCs/>
          <w:color w:val="000000"/>
          <w:sz w:val="20"/>
          <w:szCs w:val="20"/>
        </w:rPr>
        <w:t xml:space="preserve">dispositivi di sicurezza attiva e </w:t>
      </w:r>
      <w:r w:rsidR="007978C7">
        <w:rPr>
          <w:rFonts w:ascii="Make It Sans" w:hAnsi="Make It Sans" w:cstheme="minorHAnsi"/>
          <w:bCs/>
          <w:i/>
          <w:iCs/>
          <w:color w:val="000000"/>
          <w:sz w:val="20"/>
          <w:szCs w:val="20"/>
        </w:rPr>
        <w:t xml:space="preserve">di </w:t>
      </w:r>
      <w:r w:rsidR="00D606D3" w:rsidRPr="00D606D3">
        <w:rPr>
          <w:rFonts w:ascii="Make It Sans" w:hAnsi="Make It Sans" w:cstheme="minorHAnsi"/>
          <w:bCs/>
          <w:i/>
          <w:iCs/>
          <w:color w:val="000000"/>
          <w:sz w:val="20"/>
          <w:szCs w:val="20"/>
        </w:rPr>
        <w:t>sistemi di infotainment.</w:t>
      </w:r>
    </w:p>
    <w:p w14:paraId="44C0BB34" w14:textId="77777777" w:rsidR="00D606D3" w:rsidRPr="00D606D3" w:rsidRDefault="00D606D3" w:rsidP="004A5CC8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Make It Sans" w:hAnsi="Make It Sans" w:cstheme="minorHAnsi"/>
          <w:b/>
          <w:bCs/>
          <w:i/>
          <w:iCs/>
          <w:color w:val="000000"/>
          <w:sz w:val="20"/>
          <w:szCs w:val="20"/>
        </w:rPr>
      </w:pPr>
      <w:r w:rsidRPr="00D606D3">
        <w:rPr>
          <w:rFonts w:ascii="Make It Sans" w:hAnsi="Make It Sans" w:cstheme="minorHAnsi"/>
          <w:i/>
          <w:iCs/>
          <w:color w:val="000000"/>
          <w:sz w:val="20"/>
          <w:szCs w:val="20"/>
        </w:rPr>
        <w:t>L’usato per rinnovare il parco circolante:</w:t>
      </w:r>
      <w:r w:rsidRPr="00D606D3">
        <w:rPr>
          <w:rFonts w:ascii="Make It Sans" w:hAnsi="Make It Sans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D606D3">
        <w:rPr>
          <w:rFonts w:ascii="Make It Sans" w:hAnsi="Make It Sans" w:cs="Calibri"/>
          <w:i/>
          <w:iCs/>
          <w:kern w:val="0"/>
          <w:sz w:val="20"/>
          <w:szCs w:val="20"/>
          <w:lang w:eastAsia="it-IT"/>
        </w:rPr>
        <w:t xml:space="preserve">chi è alla ricerca di un’auto di seconda mano sostituirebbe l’attuale vettura, che ha in media più di </w:t>
      </w:r>
      <w:r w:rsidRPr="00D606D3">
        <w:rPr>
          <w:rFonts w:ascii="Make It Sans" w:hAnsi="Make It Sans" w:cs="Calibri"/>
          <w:b/>
          <w:i/>
          <w:iCs/>
          <w:kern w:val="0"/>
          <w:sz w:val="20"/>
          <w:szCs w:val="20"/>
          <w:lang w:eastAsia="it-IT"/>
        </w:rPr>
        <w:t>11 anni</w:t>
      </w:r>
      <w:r w:rsidRPr="00D606D3">
        <w:rPr>
          <w:rFonts w:ascii="Make It Sans" w:hAnsi="Make It Sans" w:cs="Calibri"/>
          <w:bCs/>
          <w:i/>
          <w:iCs/>
          <w:kern w:val="0"/>
          <w:sz w:val="20"/>
          <w:szCs w:val="20"/>
          <w:lang w:eastAsia="it-IT"/>
        </w:rPr>
        <w:t>,</w:t>
      </w:r>
      <w:r w:rsidRPr="00D606D3">
        <w:rPr>
          <w:rFonts w:ascii="Make It Sans" w:hAnsi="Make It Sans" w:cs="Calibri"/>
          <w:b/>
          <w:i/>
          <w:iCs/>
          <w:kern w:val="0"/>
          <w:sz w:val="20"/>
          <w:szCs w:val="20"/>
          <w:lang w:eastAsia="it-IT"/>
        </w:rPr>
        <w:t xml:space="preserve"> </w:t>
      </w:r>
      <w:r w:rsidRPr="00D606D3">
        <w:rPr>
          <w:rFonts w:ascii="Make It Sans" w:hAnsi="Make It Sans" w:cs="Calibri"/>
          <w:i/>
          <w:iCs/>
          <w:kern w:val="0"/>
          <w:sz w:val="20"/>
          <w:szCs w:val="20"/>
          <w:lang w:eastAsia="it-IT"/>
        </w:rPr>
        <w:t xml:space="preserve">con una di circa </w:t>
      </w:r>
      <w:r w:rsidRPr="00D606D3">
        <w:rPr>
          <w:rFonts w:ascii="Make It Sans" w:hAnsi="Make It Sans" w:cs="Calibri"/>
          <w:b/>
          <w:i/>
          <w:iCs/>
          <w:kern w:val="0"/>
          <w:sz w:val="20"/>
          <w:szCs w:val="20"/>
          <w:lang w:eastAsia="it-IT"/>
        </w:rPr>
        <w:t>6 anni e mezzo.</w:t>
      </w:r>
    </w:p>
    <w:p w14:paraId="545033A0" w14:textId="0D2FD9CB" w:rsidR="00987FE9" w:rsidRPr="00D606D3" w:rsidRDefault="005E7B90" w:rsidP="004A5CC8">
      <w:pPr>
        <w:pStyle w:val="Paragrafoelenco"/>
        <w:numPr>
          <w:ilvl w:val="0"/>
          <w:numId w:val="6"/>
        </w:numPr>
        <w:jc w:val="both"/>
        <w:rPr>
          <w:rFonts w:ascii="Make It Sans" w:hAnsi="Make It Sans" w:cstheme="minorHAnsi"/>
          <w:i/>
          <w:iCs/>
          <w:color w:val="000000"/>
          <w:sz w:val="20"/>
          <w:szCs w:val="20"/>
        </w:rPr>
      </w:pPr>
      <w:r w:rsidRPr="00D606D3">
        <w:rPr>
          <w:rFonts w:ascii="Make It Sans" w:hAnsi="Make It Sans" w:cstheme="minorHAnsi"/>
          <w:i/>
          <w:iCs/>
          <w:color w:val="000000"/>
          <w:sz w:val="20"/>
          <w:szCs w:val="20"/>
        </w:rPr>
        <w:t xml:space="preserve">Golf, </w:t>
      </w:r>
      <w:r w:rsidR="0039086D" w:rsidRPr="00D606D3">
        <w:rPr>
          <w:rFonts w:ascii="Make It Sans" w:hAnsi="Make It Sans" w:cstheme="minorHAnsi"/>
          <w:i/>
          <w:iCs/>
          <w:color w:val="000000"/>
          <w:sz w:val="20"/>
          <w:szCs w:val="20"/>
        </w:rPr>
        <w:t>BMW Serie 3</w:t>
      </w:r>
      <w:r w:rsidRPr="00D606D3">
        <w:rPr>
          <w:rFonts w:ascii="Make It Sans" w:hAnsi="Make It Sans" w:cstheme="minorHAnsi"/>
          <w:i/>
          <w:iCs/>
          <w:color w:val="000000"/>
          <w:sz w:val="20"/>
          <w:szCs w:val="20"/>
        </w:rPr>
        <w:t xml:space="preserve"> e </w:t>
      </w:r>
      <w:r w:rsidR="0039086D" w:rsidRPr="00D606D3">
        <w:rPr>
          <w:rFonts w:ascii="Make It Sans" w:hAnsi="Make It Sans" w:cstheme="minorHAnsi"/>
          <w:i/>
          <w:iCs/>
          <w:color w:val="000000"/>
          <w:sz w:val="20"/>
          <w:szCs w:val="20"/>
        </w:rPr>
        <w:t>Mercedes Classe A</w:t>
      </w:r>
      <w:r w:rsidRPr="00D606D3">
        <w:rPr>
          <w:rFonts w:ascii="Make It Sans" w:hAnsi="Make It Sans" w:cstheme="minorHAnsi"/>
          <w:i/>
          <w:iCs/>
          <w:color w:val="000000"/>
          <w:sz w:val="20"/>
          <w:szCs w:val="20"/>
        </w:rPr>
        <w:t xml:space="preserve"> le auto più ricercate in assoluto</w:t>
      </w:r>
      <w:r w:rsidR="00CE436E">
        <w:rPr>
          <w:rFonts w:ascii="Make It Sans" w:hAnsi="Make It Sans" w:cstheme="minorHAnsi"/>
          <w:i/>
          <w:iCs/>
          <w:color w:val="000000"/>
          <w:sz w:val="20"/>
          <w:szCs w:val="20"/>
        </w:rPr>
        <w:t xml:space="preserve"> nel 2023 su AutoScout24</w:t>
      </w:r>
      <w:r w:rsidRPr="00D606D3">
        <w:rPr>
          <w:rFonts w:ascii="Make It Sans" w:hAnsi="Make It Sans" w:cstheme="minorHAnsi"/>
          <w:i/>
          <w:iCs/>
          <w:color w:val="000000"/>
          <w:sz w:val="20"/>
          <w:szCs w:val="20"/>
        </w:rPr>
        <w:t>, l</w:t>
      </w:r>
      <w:r w:rsidR="0039086D" w:rsidRPr="00D606D3">
        <w:rPr>
          <w:rFonts w:ascii="Make It Sans" w:hAnsi="Make It Sans" w:cstheme="minorHAnsi"/>
          <w:i/>
          <w:iCs/>
          <w:color w:val="000000"/>
          <w:sz w:val="20"/>
          <w:szCs w:val="20"/>
        </w:rPr>
        <w:t>’</w:t>
      </w:r>
      <w:r w:rsidRPr="00D606D3">
        <w:rPr>
          <w:rFonts w:ascii="Make It Sans" w:hAnsi="Make It Sans" w:cstheme="minorHAnsi"/>
          <w:i/>
          <w:iCs/>
          <w:color w:val="000000"/>
          <w:sz w:val="20"/>
          <w:szCs w:val="20"/>
        </w:rPr>
        <w:t>elettrica preferita rimane la Tesla Model 3, mentre fra le ibride cresce la richies</w:t>
      </w:r>
      <w:r w:rsidR="0039086D" w:rsidRPr="00D606D3">
        <w:rPr>
          <w:rFonts w:ascii="Make It Sans" w:hAnsi="Make It Sans" w:cstheme="minorHAnsi"/>
          <w:i/>
          <w:iCs/>
          <w:color w:val="000000"/>
          <w:sz w:val="20"/>
          <w:szCs w:val="20"/>
        </w:rPr>
        <w:t>ta</w:t>
      </w:r>
      <w:r w:rsidRPr="00D606D3">
        <w:rPr>
          <w:rFonts w:ascii="Make It Sans" w:hAnsi="Make It Sans" w:cstheme="minorHAnsi"/>
          <w:i/>
          <w:iCs/>
          <w:color w:val="000000"/>
          <w:sz w:val="20"/>
          <w:szCs w:val="20"/>
        </w:rPr>
        <w:t xml:space="preserve"> di Audi A6.</w:t>
      </w:r>
    </w:p>
    <w:p w14:paraId="0E5974F7" w14:textId="71CC0524" w:rsidR="008A27FD" w:rsidRDefault="008A27FD" w:rsidP="004A5CC8">
      <w:pPr>
        <w:pStyle w:val="Paragrafoelenco"/>
        <w:numPr>
          <w:ilvl w:val="0"/>
          <w:numId w:val="6"/>
        </w:numPr>
        <w:jc w:val="both"/>
        <w:rPr>
          <w:rFonts w:ascii="Make It Sans" w:hAnsi="Make It Sans" w:cstheme="minorHAnsi"/>
          <w:i/>
          <w:iCs/>
          <w:color w:val="000000"/>
          <w:sz w:val="20"/>
          <w:szCs w:val="20"/>
        </w:rPr>
      </w:pPr>
      <w:r w:rsidRPr="00D606D3">
        <w:rPr>
          <w:rFonts w:ascii="Make It Sans" w:hAnsi="Make It Sans" w:cstheme="minorHAnsi"/>
          <w:i/>
          <w:iCs/>
          <w:color w:val="000000"/>
          <w:sz w:val="20"/>
          <w:szCs w:val="20"/>
        </w:rPr>
        <w:t xml:space="preserve">Lombardia, Lazio e </w:t>
      </w:r>
      <w:r w:rsidR="009A20D7">
        <w:rPr>
          <w:rFonts w:ascii="Make It Sans" w:hAnsi="Make It Sans" w:cstheme="minorHAnsi"/>
          <w:i/>
          <w:iCs/>
          <w:color w:val="000000"/>
          <w:sz w:val="20"/>
          <w:szCs w:val="20"/>
        </w:rPr>
        <w:t xml:space="preserve">Campania le regioni con il numero più alto di passaggi di proprietà, mentre </w:t>
      </w:r>
      <w:r w:rsidR="009A20D7" w:rsidRPr="00CB0022">
        <w:rPr>
          <w:rFonts w:ascii="Make It Sans" w:hAnsi="Make It Sans" w:cstheme="minorHAnsi"/>
          <w:i/>
          <w:iCs/>
          <w:color w:val="000000"/>
          <w:sz w:val="20"/>
          <w:szCs w:val="20"/>
        </w:rPr>
        <w:t>Trentino-Alto Adige, Campania e Veneto</w:t>
      </w:r>
      <w:r w:rsidR="009A20D7">
        <w:rPr>
          <w:rFonts w:ascii="Make It Sans" w:hAnsi="Make It Sans" w:cstheme="minorHAnsi"/>
          <w:i/>
          <w:iCs/>
          <w:color w:val="000000"/>
          <w:sz w:val="20"/>
          <w:szCs w:val="20"/>
        </w:rPr>
        <w:t xml:space="preserve"> hanno registrato il tasso di crescita maggiore.</w:t>
      </w:r>
    </w:p>
    <w:p w14:paraId="57C72814" w14:textId="77777777" w:rsidR="008A27FD" w:rsidRDefault="008A27FD" w:rsidP="00CF699A">
      <w:pPr>
        <w:rPr>
          <w:rFonts w:ascii="Make It Sans" w:hAnsi="Make It Sans" w:cstheme="minorHAnsi"/>
          <w:color w:val="000000"/>
          <w:sz w:val="20"/>
          <w:szCs w:val="20"/>
        </w:rPr>
      </w:pPr>
    </w:p>
    <w:p w14:paraId="25118F20" w14:textId="0CC57036" w:rsidR="00C61D74" w:rsidRDefault="00B24475" w:rsidP="00064A4F">
      <w:pPr>
        <w:spacing w:line="240" w:lineRule="auto"/>
        <w:jc w:val="both"/>
        <w:rPr>
          <w:rFonts w:ascii="Make It Sans" w:hAnsi="Make It Sans" w:cstheme="minorBidi"/>
          <w:color w:val="000000"/>
          <w:sz w:val="20"/>
          <w:szCs w:val="20"/>
        </w:rPr>
      </w:pPr>
      <w:r w:rsidRPr="2962BCE4">
        <w:rPr>
          <w:rFonts w:ascii="Make It Sans" w:hAnsi="Make It Sans" w:cstheme="minorBidi"/>
          <w:i/>
          <w:color w:val="000000"/>
          <w:sz w:val="20"/>
          <w:szCs w:val="20"/>
        </w:rPr>
        <w:t xml:space="preserve">Milano, </w:t>
      </w:r>
      <w:r w:rsidR="00DC0B2E">
        <w:rPr>
          <w:rFonts w:ascii="Make It Sans" w:hAnsi="Make It Sans" w:cstheme="minorBidi"/>
          <w:i/>
          <w:color w:val="000000"/>
          <w:sz w:val="20"/>
          <w:szCs w:val="20"/>
        </w:rPr>
        <w:t>21</w:t>
      </w:r>
      <w:r w:rsidR="00CC34A4" w:rsidRPr="2962BCE4">
        <w:rPr>
          <w:rFonts w:ascii="Make It Sans" w:hAnsi="Make It Sans" w:cstheme="minorBidi"/>
          <w:i/>
          <w:color w:val="000000"/>
          <w:sz w:val="20"/>
          <w:szCs w:val="20"/>
        </w:rPr>
        <w:t xml:space="preserve"> </w:t>
      </w:r>
      <w:r w:rsidR="008A27FD">
        <w:rPr>
          <w:rFonts w:ascii="Make It Sans" w:hAnsi="Make It Sans" w:cstheme="minorBidi"/>
          <w:i/>
          <w:color w:val="000000"/>
          <w:sz w:val="20"/>
          <w:szCs w:val="20"/>
        </w:rPr>
        <w:t>f</w:t>
      </w:r>
      <w:r w:rsidR="00F37050">
        <w:rPr>
          <w:rFonts w:ascii="Make It Sans" w:hAnsi="Make It Sans" w:cstheme="minorBidi"/>
          <w:i/>
          <w:color w:val="000000"/>
          <w:sz w:val="20"/>
          <w:szCs w:val="20"/>
        </w:rPr>
        <w:t>ebbraio</w:t>
      </w:r>
      <w:r w:rsidR="00237922">
        <w:rPr>
          <w:rFonts w:ascii="Make It Sans" w:hAnsi="Make It Sans" w:cstheme="minorBidi"/>
          <w:i/>
          <w:color w:val="000000"/>
          <w:sz w:val="20"/>
          <w:szCs w:val="20"/>
        </w:rPr>
        <w:t xml:space="preserve"> </w:t>
      </w:r>
      <w:r w:rsidR="00CC34A4" w:rsidRPr="2962BCE4">
        <w:rPr>
          <w:rFonts w:ascii="Make It Sans" w:hAnsi="Make It Sans" w:cstheme="minorBidi"/>
          <w:i/>
          <w:color w:val="000000"/>
          <w:sz w:val="20"/>
          <w:szCs w:val="20"/>
        </w:rPr>
        <w:t>202</w:t>
      </w:r>
      <w:r w:rsidR="00F37050">
        <w:rPr>
          <w:rFonts w:ascii="Make It Sans" w:hAnsi="Make It Sans" w:cstheme="minorBidi"/>
          <w:i/>
          <w:color w:val="000000"/>
          <w:sz w:val="20"/>
          <w:szCs w:val="20"/>
        </w:rPr>
        <w:t>4</w:t>
      </w:r>
      <w:r w:rsidRPr="2962BCE4">
        <w:rPr>
          <w:rFonts w:ascii="Make It Sans" w:hAnsi="Make It Sans" w:cstheme="minorBidi"/>
          <w:color w:val="000000"/>
          <w:sz w:val="20"/>
          <w:szCs w:val="20"/>
        </w:rPr>
        <w:t xml:space="preserve"> –</w:t>
      </w:r>
      <w:r w:rsidR="00591F99">
        <w:rPr>
          <w:rFonts w:ascii="Make It Sans" w:hAnsi="Make It Sans" w:cstheme="minorBidi"/>
          <w:color w:val="000000"/>
          <w:sz w:val="20"/>
          <w:szCs w:val="20"/>
        </w:rPr>
        <w:t>I</w:t>
      </w:r>
      <w:r w:rsidR="00C61D74">
        <w:rPr>
          <w:rFonts w:ascii="Make It Sans" w:hAnsi="Make It Sans" w:cstheme="minorBidi"/>
          <w:color w:val="000000"/>
          <w:sz w:val="20"/>
          <w:szCs w:val="20"/>
        </w:rPr>
        <w:t>l mercato delle auto usate</w:t>
      </w:r>
      <w:r w:rsidR="00591F99">
        <w:rPr>
          <w:rFonts w:ascii="Make It Sans" w:hAnsi="Make It Sans" w:cstheme="minorBidi"/>
          <w:color w:val="000000"/>
          <w:sz w:val="20"/>
          <w:szCs w:val="20"/>
        </w:rPr>
        <w:t xml:space="preserve"> chiude l’anno 2023</w:t>
      </w:r>
      <w:r w:rsidR="00C61D74">
        <w:rPr>
          <w:rFonts w:ascii="Make It Sans" w:hAnsi="Make It Sans" w:cstheme="minorBidi"/>
          <w:color w:val="000000"/>
          <w:sz w:val="20"/>
          <w:szCs w:val="20"/>
        </w:rPr>
        <w:t xml:space="preserve"> </w:t>
      </w:r>
      <w:r w:rsidR="007B13A1">
        <w:rPr>
          <w:rFonts w:ascii="Make It Sans" w:hAnsi="Make It Sans" w:cstheme="minorBidi"/>
          <w:color w:val="000000"/>
          <w:sz w:val="20"/>
          <w:szCs w:val="20"/>
        </w:rPr>
        <w:t>con il segno positivo,</w:t>
      </w:r>
      <w:r w:rsidR="00C61D74">
        <w:rPr>
          <w:rFonts w:ascii="Make It Sans" w:hAnsi="Make It Sans" w:cstheme="minorBidi"/>
          <w:color w:val="000000"/>
          <w:sz w:val="20"/>
          <w:szCs w:val="20"/>
        </w:rPr>
        <w:t xml:space="preserve"> con un</w:t>
      </w:r>
      <w:r w:rsidR="007B13A1">
        <w:rPr>
          <w:rFonts w:ascii="Make It Sans" w:hAnsi="Make It Sans" w:cstheme="minorBidi"/>
          <w:color w:val="000000"/>
          <w:sz w:val="20"/>
          <w:szCs w:val="20"/>
        </w:rPr>
        <w:t>a crescita del</w:t>
      </w:r>
      <w:r w:rsidR="00C61D74">
        <w:rPr>
          <w:rFonts w:ascii="Make It Sans" w:hAnsi="Make It Sans" w:cstheme="minorBidi"/>
          <w:color w:val="000000"/>
          <w:sz w:val="20"/>
          <w:szCs w:val="20"/>
        </w:rPr>
        <w:t xml:space="preserve"> +6,6% </w:t>
      </w:r>
      <w:r w:rsidR="007B13A1">
        <w:rPr>
          <w:rFonts w:ascii="Make It Sans" w:hAnsi="Make It Sans" w:cstheme="minorBidi"/>
          <w:color w:val="000000"/>
          <w:sz w:val="20"/>
          <w:szCs w:val="20"/>
        </w:rPr>
        <w:t xml:space="preserve">dei </w:t>
      </w:r>
      <w:r w:rsidR="00C61D74">
        <w:rPr>
          <w:rFonts w:ascii="Make It Sans" w:hAnsi="Make It Sans" w:cstheme="minorBidi"/>
          <w:color w:val="000000"/>
          <w:sz w:val="20"/>
          <w:szCs w:val="20"/>
        </w:rPr>
        <w:t xml:space="preserve">passaggi di proprietà al netto </w:t>
      </w:r>
      <w:r w:rsidR="00C61D74" w:rsidRPr="00DF2B6F">
        <w:rPr>
          <w:rFonts w:ascii="Make It Sans" w:hAnsi="Make It Sans" w:cstheme="minorBidi"/>
          <w:color w:val="000000"/>
          <w:sz w:val="20"/>
          <w:szCs w:val="20"/>
        </w:rPr>
        <w:t xml:space="preserve">delle minivolture (fonte ACI) rispetto al 2022. </w:t>
      </w:r>
      <w:r w:rsidR="004A5CC8">
        <w:rPr>
          <w:rFonts w:ascii="Make It Sans" w:hAnsi="Make It Sans" w:cstheme="minorBidi"/>
          <w:color w:val="000000"/>
          <w:sz w:val="20"/>
          <w:szCs w:val="20"/>
        </w:rPr>
        <w:t>L’usato si conferma ancora una volta la scelta preferita dagli italiani, che in media ipotizzano un budget di spesa di 19.000€, anche a fronte di un aumento dei prezzi delle auto in vendita cresciuti nel 2023 del +4,1% rispetto all’anno prima e del +40 % sul 2019</w:t>
      </w:r>
      <w:r w:rsidR="00EB3479" w:rsidRPr="00DF2B6F">
        <w:rPr>
          <w:rStyle w:val="Rimandonotaapidipagina"/>
          <w:rFonts w:ascii="Make It Sans" w:hAnsi="Make It Sans" w:cstheme="minorBidi"/>
          <w:color w:val="000000"/>
          <w:sz w:val="20"/>
          <w:szCs w:val="20"/>
        </w:rPr>
        <w:footnoteReference w:id="2"/>
      </w:r>
      <w:r w:rsidR="007B13A1" w:rsidRPr="00DF2B6F">
        <w:rPr>
          <w:rFonts w:ascii="Make It Sans" w:hAnsi="Make It Sans" w:cstheme="minorBidi"/>
          <w:color w:val="000000"/>
          <w:sz w:val="20"/>
          <w:szCs w:val="20"/>
        </w:rPr>
        <w:t>.</w:t>
      </w:r>
      <w:r w:rsidR="00C61D74" w:rsidRPr="00DF2B6F">
        <w:rPr>
          <w:rFonts w:ascii="Make It Sans" w:hAnsi="Make It Sans" w:cstheme="minorBidi"/>
          <w:color w:val="000000"/>
          <w:sz w:val="20"/>
          <w:szCs w:val="20"/>
        </w:rPr>
        <w:t xml:space="preserve"> </w:t>
      </w:r>
      <w:r w:rsidR="007B13A1" w:rsidRPr="00DF2B6F">
        <w:rPr>
          <w:rFonts w:ascii="Make It Sans" w:hAnsi="Make It Sans" w:cstheme="minorBidi"/>
          <w:color w:val="000000"/>
          <w:sz w:val="20"/>
          <w:szCs w:val="20"/>
        </w:rPr>
        <w:t>M</w:t>
      </w:r>
      <w:r w:rsidR="00C61D74" w:rsidRPr="00DF2B6F">
        <w:rPr>
          <w:rFonts w:ascii="Make It Sans" w:hAnsi="Make It Sans" w:cstheme="minorBidi"/>
          <w:color w:val="000000"/>
          <w:sz w:val="20"/>
          <w:szCs w:val="20"/>
        </w:rPr>
        <w:t>a se nel 2023</w:t>
      </w:r>
      <w:r w:rsidR="00C61D74">
        <w:rPr>
          <w:rFonts w:ascii="Make It Sans" w:hAnsi="Make It Sans" w:cstheme="minorBidi"/>
          <w:color w:val="000000"/>
          <w:sz w:val="20"/>
          <w:szCs w:val="20"/>
        </w:rPr>
        <w:t xml:space="preserve"> </w:t>
      </w:r>
      <w:r w:rsidR="008A27FD">
        <w:rPr>
          <w:rFonts w:ascii="Make It Sans" w:hAnsi="Make It Sans" w:cstheme="minorBidi"/>
          <w:color w:val="000000"/>
          <w:sz w:val="20"/>
          <w:szCs w:val="20"/>
        </w:rPr>
        <w:t xml:space="preserve">nell’usato </w:t>
      </w:r>
      <w:r w:rsidR="00C61D74">
        <w:rPr>
          <w:rFonts w:ascii="Make It Sans" w:hAnsi="Make It Sans" w:cstheme="minorBidi"/>
          <w:color w:val="000000"/>
          <w:sz w:val="20"/>
          <w:szCs w:val="20"/>
        </w:rPr>
        <w:t>continuano a primeggiare diesel e benzina a scapito dell’elettrico, fermo a una quota dello 0,5%</w:t>
      </w:r>
      <w:r w:rsidR="0039086D">
        <w:rPr>
          <w:rStyle w:val="Rimandonotaapidipagina"/>
          <w:rFonts w:ascii="Make It Sans" w:hAnsi="Make It Sans" w:cstheme="minorBidi"/>
          <w:color w:val="000000"/>
          <w:sz w:val="20"/>
          <w:szCs w:val="20"/>
        </w:rPr>
        <w:footnoteReference w:id="3"/>
      </w:r>
      <w:r w:rsidR="00C61D74">
        <w:rPr>
          <w:rFonts w:ascii="Make It Sans" w:hAnsi="Make It Sans" w:cstheme="minorBidi"/>
          <w:color w:val="000000"/>
          <w:sz w:val="20"/>
          <w:szCs w:val="20"/>
        </w:rPr>
        <w:t>,</w:t>
      </w:r>
      <w:r w:rsidR="008A27FD">
        <w:rPr>
          <w:rFonts w:ascii="Make It Sans" w:hAnsi="Make It Sans" w:cstheme="minorBidi"/>
          <w:color w:val="000000"/>
          <w:sz w:val="20"/>
          <w:szCs w:val="20"/>
        </w:rPr>
        <w:t xml:space="preserve"> e con le ibride che iniziano a </w:t>
      </w:r>
      <w:r w:rsidR="00F96FC8">
        <w:rPr>
          <w:rFonts w:ascii="Make It Sans" w:hAnsi="Make It Sans" w:cstheme="minorBidi"/>
          <w:color w:val="000000"/>
          <w:sz w:val="20"/>
          <w:szCs w:val="20"/>
        </w:rPr>
        <w:t>essere apprezzate</w:t>
      </w:r>
      <w:r w:rsidR="008A27FD">
        <w:rPr>
          <w:rFonts w:ascii="Make It Sans" w:hAnsi="Make It Sans" w:cstheme="minorBidi"/>
          <w:color w:val="000000"/>
          <w:sz w:val="20"/>
          <w:szCs w:val="20"/>
        </w:rPr>
        <w:t xml:space="preserve">, </w:t>
      </w:r>
      <w:r w:rsidR="00C61D74">
        <w:rPr>
          <w:rFonts w:ascii="Make It Sans" w:hAnsi="Make It Sans" w:cstheme="minorBidi"/>
          <w:color w:val="000000"/>
          <w:sz w:val="20"/>
          <w:szCs w:val="20"/>
        </w:rPr>
        <w:t xml:space="preserve">cosa accadrà nei prossimi </w:t>
      </w:r>
      <w:r w:rsidR="007B13A1">
        <w:rPr>
          <w:rFonts w:ascii="Make It Sans" w:hAnsi="Make It Sans" w:cstheme="minorBidi"/>
          <w:color w:val="000000"/>
          <w:sz w:val="20"/>
          <w:szCs w:val="20"/>
        </w:rPr>
        <w:t xml:space="preserve">sei </w:t>
      </w:r>
      <w:r w:rsidR="00C61D74">
        <w:rPr>
          <w:rFonts w:ascii="Make It Sans" w:hAnsi="Make It Sans" w:cstheme="minorBidi"/>
          <w:color w:val="000000"/>
          <w:sz w:val="20"/>
          <w:szCs w:val="20"/>
        </w:rPr>
        <w:t xml:space="preserve">mesi? </w:t>
      </w:r>
      <w:r w:rsidR="007B13A1">
        <w:rPr>
          <w:rFonts w:ascii="Make It Sans" w:hAnsi="Make It Sans" w:cstheme="minorBidi"/>
          <w:color w:val="000000"/>
          <w:sz w:val="20"/>
          <w:szCs w:val="20"/>
        </w:rPr>
        <w:t>Gli incentivi sul nuovo (e a breve anche sull’usato)</w:t>
      </w:r>
      <w:r w:rsidR="007B13A1" w:rsidRPr="564A3609">
        <w:rPr>
          <w:rFonts w:ascii="Make It Sans" w:hAnsi="Make It Sans" w:cstheme="minorBidi"/>
          <w:color w:val="000000"/>
          <w:sz w:val="20"/>
          <w:szCs w:val="20"/>
        </w:rPr>
        <w:t xml:space="preserve">, le limitazioni alle auto “tradizionali” in alcune aree del Paese, l’aumento dei costi delle auto usate, che impatto avranno sulle scelte degli italiani? </w:t>
      </w:r>
    </w:p>
    <w:p w14:paraId="3907B6E5" w14:textId="77777777" w:rsidR="008A27FD" w:rsidRDefault="008A27FD" w:rsidP="00064A4F">
      <w:pPr>
        <w:spacing w:line="240" w:lineRule="auto"/>
        <w:jc w:val="both"/>
        <w:rPr>
          <w:rFonts w:ascii="Make It Sans" w:hAnsi="Make It Sans" w:cstheme="minorBidi"/>
          <w:color w:val="000000"/>
          <w:sz w:val="20"/>
          <w:szCs w:val="20"/>
        </w:rPr>
      </w:pPr>
    </w:p>
    <w:p w14:paraId="18A26076" w14:textId="5E5F667D" w:rsidR="008A27FD" w:rsidRDefault="007B13A1" w:rsidP="00591E4A">
      <w:pPr>
        <w:spacing w:line="240" w:lineRule="auto"/>
        <w:jc w:val="both"/>
        <w:rPr>
          <w:rFonts w:ascii="Make It Sans" w:hAnsi="Make It Sans" w:cstheme="minorHAnsi"/>
          <w:bCs/>
          <w:color w:val="000000"/>
          <w:sz w:val="20"/>
          <w:szCs w:val="20"/>
        </w:rPr>
      </w:pPr>
      <w:r>
        <w:rPr>
          <w:rFonts w:ascii="Make It Sans" w:hAnsi="Make It Sans" w:cstheme="minorBidi"/>
          <w:color w:val="000000"/>
          <w:sz w:val="20"/>
          <w:szCs w:val="20"/>
        </w:rPr>
        <w:t>Secondo il Centro Studi</w:t>
      </w:r>
      <w:r w:rsidRPr="564A3609">
        <w:rPr>
          <w:rFonts w:ascii="Make It Sans" w:hAnsi="Make It Sans" w:cstheme="minorBidi"/>
          <w:color w:val="000000"/>
          <w:sz w:val="20"/>
          <w:szCs w:val="20"/>
        </w:rPr>
        <w:t xml:space="preserve"> </w:t>
      </w:r>
      <w:r w:rsidRPr="564A3609">
        <w:rPr>
          <w:rFonts w:ascii="Make It Sans" w:hAnsi="Make It Sans" w:cstheme="minorBidi"/>
          <w:b/>
          <w:color w:val="000000"/>
          <w:sz w:val="20"/>
          <w:szCs w:val="20"/>
        </w:rPr>
        <w:t>AutoScout24</w:t>
      </w:r>
      <w:r w:rsidRPr="564A3609">
        <w:rPr>
          <w:rFonts w:ascii="Make It Sans" w:hAnsi="Make It Sans" w:cstheme="minorBidi"/>
          <w:color w:val="000000"/>
          <w:sz w:val="20"/>
          <w:szCs w:val="20"/>
        </w:rPr>
        <w:t xml:space="preserve">, </w:t>
      </w:r>
      <w:r w:rsidRPr="007B13A1">
        <w:rPr>
          <w:rFonts w:ascii="Make It Sans" w:hAnsi="Make It Sans" w:cstheme="minorBidi"/>
          <w:color w:val="000000"/>
          <w:sz w:val="20"/>
          <w:szCs w:val="20"/>
        </w:rPr>
        <w:t>il più grande marketplace automotive online a livello europeo</w:t>
      </w:r>
      <w:r w:rsidRPr="564A3609">
        <w:rPr>
          <w:rFonts w:ascii="Make It Sans" w:hAnsi="Make It Sans" w:cstheme="minorBidi"/>
          <w:color w:val="000000"/>
          <w:sz w:val="20"/>
          <w:szCs w:val="20"/>
        </w:rPr>
        <w:t>,</w:t>
      </w:r>
      <w:r>
        <w:rPr>
          <w:rFonts w:ascii="Make It Sans" w:hAnsi="Make It Sans" w:cstheme="minorBidi"/>
          <w:color w:val="000000"/>
          <w:sz w:val="20"/>
          <w:szCs w:val="20"/>
        </w:rPr>
        <w:t xml:space="preserve"> </w:t>
      </w:r>
      <w:r>
        <w:rPr>
          <w:rFonts w:ascii="Make It Sans" w:hAnsi="Make It Sans" w:cstheme="minorHAnsi"/>
          <w:bCs/>
          <w:color w:val="000000"/>
          <w:sz w:val="20"/>
          <w:szCs w:val="20"/>
        </w:rPr>
        <w:t>t</w:t>
      </w:r>
      <w:r w:rsidRPr="00FB130F">
        <w:rPr>
          <w:rFonts w:ascii="Make It Sans" w:hAnsi="Make It Sans" w:cstheme="minorHAnsi"/>
          <w:bCs/>
          <w:color w:val="000000"/>
          <w:sz w:val="20"/>
          <w:szCs w:val="20"/>
        </w:rPr>
        <w:t xml:space="preserve">ra chi ha intenzione </w:t>
      </w:r>
      <w:r w:rsidR="00D73495">
        <w:rPr>
          <w:rFonts w:ascii="Make It Sans" w:hAnsi="Make It Sans" w:cstheme="minorHAnsi"/>
          <w:bCs/>
          <w:color w:val="000000"/>
          <w:sz w:val="20"/>
          <w:szCs w:val="20"/>
        </w:rPr>
        <w:t xml:space="preserve">o sta valutando </w:t>
      </w:r>
      <w:r w:rsidRPr="00FB130F">
        <w:rPr>
          <w:rFonts w:ascii="Make It Sans" w:hAnsi="Make It Sans" w:cstheme="minorHAnsi"/>
          <w:bCs/>
          <w:color w:val="000000"/>
          <w:sz w:val="20"/>
          <w:szCs w:val="20"/>
        </w:rPr>
        <w:t xml:space="preserve">di acquistare un’auto </w:t>
      </w:r>
      <w:r>
        <w:rPr>
          <w:rFonts w:ascii="Make It Sans" w:hAnsi="Make It Sans" w:cstheme="minorHAnsi"/>
          <w:bCs/>
          <w:color w:val="000000"/>
          <w:sz w:val="20"/>
          <w:szCs w:val="20"/>
        </w:rPr>
        <w:t xml:space="preserve">usata </w:t>
      </w:r>
      <w:r w:rsidRPr="00FB130F">
        <w:rPr>
          <w:rFonts w:ascii="Make It Sans" w:hAnsi="Make It Sans" w:cstheme="minorHAnsi"/>
          <w:bCs/>
          <w:color w:val="000000"/>
          <w:sz w:val="20"/>
          <w:szCs w:val="20"/>
        </w:rPr>
        <w:t xml:space="preserve">nei prossimi </w:t>
      </w:r>
      <w:r w:rsidR="00C12420">
        <w:rPr>
          <w:rFonts w:ascii="Make It Sans" w:hAnsi="Make It Sans" w:cstheme="minorHAnsi"/>
          <w:bCs/>
          <w:color w:val="000000"/>
          <w:sz w:val="20"/>
          <w:szCs w:val="20"/>
        </w:rPr>
        <w:t xml:space="preserve">sei </w:t>
      </w:r>
      <w:r w:rsidRPr="00FB130F">
        <w:rPr>
          <w:rFonts w:ascii="Make It Sans" w:hAnsi="Make It Sans" w:cstheme="minorHAnsi"/>
          <w:bCs/>
          <w:color w:val="000000"/>
          <w:sz w:val="20"/>
          <w:szCs w:val="20"/>
        </w:rPr>
        <w:t>mesi</w:t>
      </w:r>
      <w:r w:rsidR="00E46664">
        <w:rPr>
          <w:rStyle w:val="Rimandonotaapidipagina"/>
          <w:rFonts w:ascii="Make It Sans" w:hAnsi="Make It Sans" w:cstheme="minorHAnsi"/>
          <w:bCs/>
          <w:color w:val="000000"/>
          <w:sz w:val="20"/>
          <w:szCs w:val="20"/>
        </w:rPr>
        <w:footnoteReference w:id="4"/>
      </w:r>
      <w:r w:rsidRPr="00FB130F">
        <w:rPr>
          <w:rFonts w:ascii="Make It Sans" w:hAnsi="Make It Sans" w:cstheme="minorHAnsi"/>
          <w:bCs/>
          <w:color w:val="000000"/>
          <w:sz w:val="20"/>
          <w:szCs w:val="20"/>
        </w:rPr>
        <w:t xml:space="preserve">, il </w:t>
      </w:r>
      <w:r w:rsidRPr="00FB130F">
        <w:rPr>
          <w:rFonts w:ascii="Make It Sans" w:hAnsi="Make It Sans" w:cstheme="minorHAnsi"/>
          <w:b/>
          <w:color w:val="000000"/>
          <w:sz w:val="20"/>
          <w:szCs w:val="20"/>
        </w:rPr>
        <w:t>diesel continua a mantenere la quota principale</w:t>
      </w:r>
      <w:r w:rsidRPr="00FB130F">
        <w:rPr>
          <w:rFonts w:ascii="Make It Sans" w:hAnsi="Make It Sans" w:cstheme="minorHAnsi"/>
          <w:bCs/>
          <w:color w:val="000000"/>
          <w:sz w:val="20"/>
          <w:szCs w:val="20"/>
        </w:rPr>
        <w:t xml:space="preserve"> (</w:t>
      </w:r>
      <w:r>
        <w:rPr>
          <w:rFonts w:ascii="Make It Sans" w:hAnsi="Make It Sans" w:cstheme="minorHAnsi"/>
          <w:bCs/>
          <w:color w:val="000000"/>
          <w:sz w:val="20"/>
          <w:szCs w:val="20"/>
        </w:rPr>
        <w:t>41</w:t>
      </w:r>
      <w:r w:rsidRPr="00FB130F">
        <w:rPr>
          <w:rFonts w:ascii="Make It Sans" w:hAnsi="Make It Sans" w:cstheme="minorHAnsi"/>
          <w:bCs/>
          <w:color w:val="000000"/>
          <w:sz w:val="20"/>
          <w:szCs w:val="20"/>
        </w:rPr>
        <w:t xml:space="preserve">%), seguita dalle vetture a </w:t>
      </w:r>
      <w:r w:rsidRPr="008A27FD">
        <w:rPr>
          <w:rFonts w:ascii="Make It Sans" w:hAnsi="Make It Sans" w:cstheme="minorHAnsi"/>
          <w:b/>
          <w:color w:val="000000"/>
          <w:sz w:val="20"/>
          <w:szCs w:val="20"/>
        </w:rPr>
        <w:t>benzina</w:t>
      </w:r>
      <w:r w:rsidRPr="00FB130F">
        <w:rPr>
          <w:rFonts w:ascii="Make It Sans" w:hAnsi="Make It Sans" w:cstheme="minorHAnsi"/>
          <w:bCs/>
          <w:color w:val="000000"/>
          <w:sz w:val="20"/>
          <w:szCs w:val="20"/>
        </w:rPr>
        <w:t xml:space="preserve"> </w:t>
      </w:r>
      <w:r w:rsidR="00D129CC">
        <w:rPr>
          <w:rFonts w:ascii="Make It Sans" w:hAnsi="Make It Sans" w:cstheme="minorHAnsi"/>
          <w:bCs/>
          <w:color w:val="000000"/>
          <w:sz w:val="20"/>
          <w:szCs w:val="20"/>
        </w:rPr>
        <w:t>(</w:t>
      </w:r>
      <w:r>
        <w:rPr>
          <w:rFonts w:ascii="Make It Sans" w:hAnsi="Make It Sans" w:cstheme="minorHAnsi"/>
          <w:bCs/>
          <w:color w:val="000000"/>
          <w:sz w:val="20"/>
          <w:szCs w:val="20"/>
        </w:rPr>
        <w:t>38</w:t>
      </w:r>
      <w:r w:rsidRPr="00FB130F">
        <w:rPr>
          <w:rFonts w:ascii="Make It Sans" w:hAnsi="Make It Sans" w:cstheme="minorHAnsi"/>
          <w:bCs/>
          <w:color w:val="000000"/>
          <w:sz w:val="20"/>
          <w:szCs w:val="20"/>
        </w:rPr>
        <w:t>%)</w:t>
      </w:r>
      <w:r w:rsidR="008A27FD">
        <w:rPr>
          <w:rFonts w:ascii="Make It Sans" w:hAnsi="Make It Sans" w:cstheme="minorHAnsi"/>
          <w:bCs/>
          <w:color w:val="000000"/>
          <w:sz w:val="20"/>
          <w:szCs w:val="20"/>
        </w:rPr>
        <w:t xml:space="preserve">. Cresce l’interesse per le </w:t>
      </w:r>
      <w:r w:rsidR="008A27FD" w:rsidRPr="008A27FD">
        <w:rPr>
          <w:rFonts w:ascii="Make It Sans" w:hAnsi="Make It Sans" w:cstheme="minorHAnsi"/>
          <w:b/>
          <w:color w:val="000000"/>
          <w:sz w:val="20"/>
          <w:szCs w:val="20"/>
        </w:rPr>
        <w:t>ibride</w:t>
      </w:r>
      <w:r w:rsidR="008A27FD">
        <w:rPr>
          <w:rFonts w:ascii="Make It Sans" w:hAnsi="Make It Sans" w:cstheme="minorHAnsi"/>
          <w:bCs/>
          <w:color w:val="000000"/>
          <w:sz w:val="20"/>
          <w:szCs w:val="20"/>
        </w:rPr>
        <w:t xml:space="preserve"> (7%), grazie anche all’incremento delle vendite di auto nuove registrato negli ultimi anni che sta creando un mercato delle auto di seconda mano: </w:t>
      </w:r>
      <w:r w:rsidR="008A27FD" w:rsidRPr="008A27FD">
        <w:rPr>
          <w:rFonts w:ascii="Make It Sans" w:hAnsi="Make It Sans" w:cstheme="minorHAnsi"/>
          <w:bCs/>
          <w:color w:val="000000"/>
          <w:sz w:val="20"/>
          <w:szCs w:val="20"/>
        </w:rPr>
        <w:t>su AutoScout24 ad inizio anno, la quota è più che raddoppiata rispetto a gennaio 2023.</w:t>
      </w:r>
      <w:r w:rsidR="008A27FD">
        <w:rPr>
          <w:rFonts w:ascii="Make It Sans" w:hAnsi="Make It Sans" w:cstheme="minorHAnsi"/>
          <w:bCs/>
          <w:color w:val="000000"/>
          <w:sz w:val="20"/>
          <w:szCs w:val="20"/>
        </w:rPr>
        <w:t xml:space="preserve"> </w:t>
      </w:r>
    </w:p>
    <w:p w14:paraId="57BE502E" w14:textId="1281BE26" w:rsidR="00591E4A" w:rsidRDefault="00D129CC" w:rsidP="00591E4A">
      <w:pPr>
        <w:spacing w:line="240" w:lineRule="auto"/>
        <w:jc w:val="both"/>
        <w:rPr>
          <w:rFonts w:ascii="Make It Sans" w:hAnsi="Make It Sans" w:cstheme="minorHAnsi"/>
          <w:color w:val="000000"/>
          <w:sz w:val="20"/>
          <w:szCs w:val="20"/>
        </w:rPr>
      </w:pPr>
      <w:r>
        <w:rPr>
          <w:rFonts w:ascii="Make It Sans" w:hAnsi="Make It Sans" w:cstheme="minorHAnsi"/>
          <w:bCs/>
          <w:color w:val="000000"/>
          <w:sz w:val="20"/>
          <w:szCs w:val="20"/>
        </w:rPr>
        <w:t xml:space="preserve">Le </w:t>
      </w:r>
      <w:r w:rsidRPr="008A27FD">
        <w:rPr>
          <w:rFonts w:ascii="Make It Sans" w:hAnsi="Make It Sans" w:cstheme="minorHAnsi"/>
          <w:b/>
          <w:color w:val="000000"/>
          <w:sz w:val="20"/>
          <w:szCs w:val="20"/>
        </w:rPr>
        <w:t>elettriche</w:t>
      </w:r>
      <w:r>
        <w:rPr>
          <w:rFonts w:ascii="Make It Sans" w:hAnsi="Make It Sans" w:cstheme="minorHAnsi"/>
          <w:bCs/>
          <w:color w:val="000000"/>
          <w:sz w:val="20"/>
          <w:szCs w:val="20"/>
        </w:rPr>
        <w:t xml:space="preserve"> non vanno </w:t>
      </w:r>
      <w:r w:rsidR="00591E4A">
        <w:rPr>
          <w:rFonts w:ascii="Make It Sans" w:hAnsi="Make It Sans" w:cstheme="minorHAnsi"/>
          <w:bCs/>
          <w:color w:val="000000"/>
          <w:sz w:val="20"/>
          <w:szCs w:val="20"/>
        </w:rPr>
        <w:t xml:space="preserve">oltre </w:t>
      </w:r>
      <w:r>
        <w:rPr>
          <w:rFonts w:ascii="Make It Sans" w:hAnsi="Make It Sans" w:cstheme="minorHAnsi"/>
          <w:bCs/>
          <w:color w:val="000000"/>
          <w:sz w:val="20"/>
          <w:szCs w:val="20"/>
        </w:rPr>
        <w:t xml:space="preserve">il 2% delle preferenze, un dato leggermente migliore rispetto ai dati </w:t>
      </w:r>
      <w:r w:rsidR="00910E7E">
        <w:rPr>
          <w:rFonts w:ascii="Make It Sans" w:hAnsi="Make It Sans" w:cstheme="minorHAnsi"/>
          <w:bCs/>
          <w:color w:val="000000"/>
          <w:sz w:val="20"/>
          <w:szCs w:val="20"/>
        </w:rPr>
        <w:t xml:space="preserve">ufficiali </w:t>
      </w:r>
      <w:r>
        <w:rPr>
          <w:rFonts w:ascii="Make It Sans" w:hAnsi="Make It Sans" w:cstheme="minorHAnsi"/>
          <w:bCs/>
          <w:color w:val="000000"/>
          <w:sz w:val="20"/>
          <w:szCs w:val="20"/>
        </w:rPr>
        <w:t xml:space="preserve">ACI </w:t>
      </w:r>
      <w:r w:rsidR="00910E7E">
        <w:rPr>
          <w:rFonts w:ascii="Make It Sans" w:hAnsi="Make It Sans" w:cstheme="minorHAnsi"/>
          <w:bCs/>
          <w:color w:val="000000"/>
          <w:sz w:val="20"/>
          <w:szCs w:val="20"/>
        </w:rPr>
        <w:t xml:space="preserve">dei passaggi di proprietà </w:t>
      </w:r>
      <w:r w:rsidR="00F96FC8">
        <w:rPr>
          <w:rFonts w:ascii="Make It Sans" w:hAnsi="Make It Sans" w:cstheme="minorHAnsi"/>
          <w:bCs/>
          <w:color w:val="000000"/>
          <w:sz w:val="20"/>
          <w:szCs w:val="20"/>
        </w:rPr>
        <w:t xml:space="preserve">netti </w:t>
      </w:r>
      <w:r>
        <w:rPr>
          <w:rFonts w:ascii="Make It Sans" w:hAnsi="Make It Sans" w:cstheme="minorHAnsi"/>
          <w:bCs/>
          <w:color w:val="000000"/>
          <w:sz w:val="20"/>
          <w:szCs w:val="20"/>
        </w:rPr>
        <w:t>del 2023 (</w:t>
      </w:r>
      <w:r w:rsidR="00910E7E">
        <w:rPr>
          <w:rFonts w:ascii="Make It Sans" w:hAnsi="Make It Sans" w:cstheme="minorHAnsi"/>
          <w:bCs/>
          <w:color w:val="000000"/>
          <w:sz w:val="20"/>
          <w:szCs w:val="20"/>
        </w:rPr>
        <w:t xml:space="preserve">quota di mercato dello </w:t>
      </w:r>
      <w:r>
        <w:rPr>
          <w:rFonts w:ascii="Make It Sans" w:hAnsi="Make It Sans" w:cstheme="minorHAnsi"/>
          <w:bCs/>
          <w:color w:val="000000"/>
          <w:sz w:val="20"/>
          <w:szCs w:val="20"/>
        </w:rPr>
        <w:t>0,5%)</w:t>
      </w:r>
      <w:r w:rsidR="00591E4A">
        <w:rPr>
          <w:rFonts w:ascii="Make It Sans" w:hAnsi="Make It Sans" w:cstheme="minorHAnsi"/>
          <w:bCs/>
          <w:color w:val="000000"/>
          <w:sz w:val="20"/>
          <w:szCs w:val="20"/>
        </w:rPr>
        <w:t>,</w:t>
      </w:r>
      <w:r>
        <w:rPr>
          <w:rFonts w:ascii="Make It Sans" w:hAnsi="Make It Sans" w:cstheme="minorHAnsi"/>
          <w:bCs/>
          <w:color w:val="000000"/>
          <w:sz w:val="20"/>
          <w:szCs w:val="20"/>
        </w:rPr>
        <w:t xml:space="preserve"> ma </w:t>
      </w:r>
      <w:r w:rsidR="00591E4A">
        <w:rPr>
          <w:rFonts w:ascii="Make It Sans" w:hAnsi="Make It Sans" w:cstheme="minorHAnsi"/>
          <w:bCs/>
          <w:color w:val="000000"/>
          <w:sz w:val="20"/>
          <w:szCs w:val="20"/>
        </w:rPr>
        <w:t xml:space="preserve">comunque ancora contenuti. </w:t>
      </w:r>
      <w:r w:rsidR="004E1986">
        <w:rPr>
          <w:rFonts w:ascii="Make It Sans" w:hAnsi="Make It Sans" w:cstheme="minorHAnsi"/>
          <w:bCs/>
          <w:color w:val="000000"/>
          <w:sz w:val="20"/>
          <w:szCs w:val="20"/>
        </w:rPr>
        <w:t>N</w:t>
      </w:r>
      <w:r w:rsidR="00591E4A">
        <w:rPr>
          <w:rFonts w:ascii="Make It Sans" w:hAnsi="Make It Sans" w:cstheme="minorHAnsi"/>
          <w:bCs/>
          <w:color w:val="000000"/>
          <w:sz w:val="20"/>
          <w:szCs w:val="20"/>
        </w:rPr>
        <w:t xml:space="preserve">onostante un’offerta che inizia a crescere, come dimostrano i dati di AutoScout24, </w:t>
      </w:r>
      <w:r w:rsidR="00591E4A">
        <w:rPr>
          <w:rFonts w:ascii="Make It Sans" w:hAnsi="Make It Sans" w:cstheme="minorHAnsi"/>
          <w:color w:val="000000"/>
          <w:sz w:val="20"/>
          <w:szCs w:val="20"/>
        </w:rPr>
        <w:t xml:space="preserve">con </w:t>
      </w:r>
      <w:r w:rsidR="00591E4A" w:rsidRPr="00FB130F">
        <w:rPr>
          <w:rFonts w:ascii="Make It Sans" w:hAnsi="Make It Sans" w:cstheme="minorHAnsi"/>
          <w:color w:val="000000"/>
          <w:sz w:val="20"/>
          <w:szCs w:val="20"/>
        </w:rPr>
        <w:t xml:space="preserve">l’incremento </w:t>
      </w:r>
      <w:r w:rsidR="00591E4A">
        <w:rPr>
          <w:rFonts w:ascii="Make It Sans" w:hAnsi="Make It Sans" w:cstheme="minorHAnsi"/>
          <w:color w:val="000000"/>
          <w:sz w:val="20"/>
          <w:szCs w:val="20"/>
        </w:rPr>
        <w:t xml:space="preserve">nel 2023 </w:t>
      </w:r>
      <w:r w:rsidR="00591E4A" w:rsidRPr="00FB130F">
        <w:rPr>
          <w:rFonts w:ascii="Make It Sans" w:hAnsi="Make It Sans" w:cstheme="minorHAnsi"/>
          <w:color w:val="000000"/>
          <w:sz w:val="20"/>
          <w:szCs w:val="20"/>
        </w:rPr>
        <w:t xml:space="preserve">del </w:t>
      </w:r>
      <w:r w:rsidR="00591E4A" w:rsidRPr="00FB130F">
        <w:rPr>
          <w:rFonts w:ascii="Make It Sans" w:hAnsi="Make It Sans" w:cstheme="minorHAnsi"/>
          <w:b/>
          <w:color w:val="000000"/>
          <w:sz w:val="20"/>
          <w:szCs w:val="20"/>
        </w:rPr>
        <w:t>+</w:t>
      </w:r>
      <w:r w:rsidR="00C22758">
        <w:rPr>
          <w:rFonts w:ascii="Make It Sans" w:hAnsi="Make It Sans" w:cstheme="minorHAnsi"/>
          <w:b/>
          <w:color w:val="000000"/>
          <w:sz w:val="20"/>
          <w:szCs w:val="20"/>
        </w:rPr>
        <w:t>46%</w:t>
      </w:r>
      <w:r w:rsidR="00591E4A" w:rsidRPr="00FB130F">
        <w:rPr>
          <w:rFonts w:ascii="Make It Sans" w:hAnsi="Make It Sans" w:cstheme="minorHAnsi"/>
          <w:color w:val="000000"/>
          <w:sz w:val="20"/>
          <w:szCs w:val="20"/>
        </w:rPr>
        <w:t xml:space="preserve"> di vetture elettriche disponibili sulla piattaforma rispetto all’anno precedente</w:t>
      </w:r>
      <w:r w:rsidR="00591E4A">
        <w:rPr>
          <w:rFonts w:ascii="Make It Sans" w:hAnsi="Make It Sans" w:cstheme="minorHAnsi"/>
          <w:color w:val="000000"/>
          <w:sz w:val="20"/>
          <w:szCs w:val="20"/>
        </w:rPr>
        <w:t xml:space="preserve">, </w:t>
      </w:r>
      <w:r w:rsidR="00936349">
        <w:rPr>
          <w:rFonts w:ascii="Make It Sans" w:hAnsi="Make It Sans" w:cstheme="minorHAnsi"/>
          <w:color w:val="000000"/>
          <w:sz w:val="20"/>
          <w:szCs w:val="20"/>
        </w:rPr>
        <w:t>il</w:t>
      </w:r>
      <w:r w:rsidR="00591E4A">
        <w:rPr>
          <w:rFonts w:ascii="Make It Sans" w:hAnsi="Make It Sans" w:cstheme="minorHAnsi"/>
          <w:color w:val="000000"/>
          <w:sz w:val="20"/>
          <w:szCs w:val="20"/>
        </w:rPr>
        <w:t xml:space="preserve"> prezzo elevato e la mancanza di infrastrutture continuano a essere delle barriere importanti </w:t>
      </w:r>
      <w:r w:rsidR="00936349">
        <w:rPr>
          <w:rFonts w:ascii="Make It Sans" w:hAnsi="Make It Sans" w:cstheme="minorHAnsi"/>
          <w:color w:val="000000"/>
          <w:sz w:val="20"/>
          <w:szCs w:val="20"/>
        </w:rPr>
        <w:t>per la maggior parte degli italiani</w:t>
      </w:r>
      <w:r w:rsidR="00591E4A">
        <w:rPr>
          <w:rFonts w:ascii="Make It Sans" w:hAnsi="Make It Sans" w:cstheme="minorHAnsi"/>
          <w:color w:val="000000"/>
          <w:sz w:val="20"/>
          <w:szCs w:val="20"/>
        </w:rPr>
        <w:t>.</w:t>
      </w:r>
    </w:p>
    <w:p w14:paraId="1DA2CAF7" w14:textId="77777777" w:rsidR="0035727F" w:rsidRDefault="0035727F" w:rsidP="00591E4A">
      <w:pPr>
        <w:spacing w:line="240" w:lineRule="auto"/>
        <w:jc w:val="both"/>
        <w:rPr>
          <w:rFonts w:ascii="Make It Sans" w:hAnsi="Make It Sans" w:cstheme="minorHAnsi"/>
          <w:color w:val="000000"/>
          <w:sz w:val="20"/>
          <w:szCs w:val="20"/>
        </w:rPr>
      </w:pPr>
    </w:p>
    <w:p w14:paraId="41EBC838" w14:textId="268EDFF9" w:rsidR="00F768BB" w:rsidRPr="00F768BB" w:rsidRDefault="00F768BB" w:rsidP="00A5518F">
      <w:pPr>
        <w:spacing w:line="240" w:lineRule="auto"/>
        <w:jc w:val="both"/>
        <w:rPr>
          <w:rFonts w:ascii="Make It Sans" w:hAnsi="Make It Sans" w:cstheme="minorHAnsi"/>
          <w:b/>
          <w:bCs/>
          <w:color w:val="000000"/>
          <w:sz w:val="20"/>
          <w:szCs w:val="20"/>
        </w:rPr>
      </w:pPr>
      <w:r w:rsidRPr="00F768BB">
        <w:rPr>
          <w:rFonts w:ascii="Make It Sans" w:hAnsi="Make It Sans" w:cstheme="minorHAnsi"/>
          <w:b/>
          <w:bCs/>
          <w:color w:val="000000"/>
          <w:sz w:val="20"/>
          <w:szCs w:val="20"/>
        </w:rPr>
        <w:t>L’usato per spingere il rinnovo del parco circolante</w:t>
      </w:r>
    </w:p>
    <w:p w14:paraId="767D1995" w14:textId="106ADD88" w:rsidR="00A5518F" w:rsidRPr="00F96FC8" w:rsidRDefault="005C66DE" w:rsidP="00A5518F">
      <w:pPr>
        <w:spacing w:line="240" w:lineRule="auto"/>
        <w:jc w:val="both"/>
        <w:rPr>
          <w:rFonts w:ascii="Make It Sans" w:hAnsi="Make It Sans" w:cstheme="minorHAnsi"/>
          <w:color w:val="000000"/>
          <w:sz w:val="20"/>
          <w:szCs w:val="20"/>
        </w:rPr>
      </w:pPr>
      <w:r w:rsidRPr="0089174D">
        <w:rPr>
          <w:rFonts w:ascii="Make It Sans" w:hAnsi="Make It Sans" w:cstheme="minorHAnsi"/>
          <w:color w:val="000000"/>
          <w:sz w:val="20"/>
          <w:szCs w:val="20"/>
        </w:rPr>
        <w:t xml:space="preserve">Dalla ricerca di </w:t>
      </w:r>
      <w:r w:rsidRPr="0089174D">
        <w:rPr>
          <w:rFonts w:ascii="Make It Sans" w:hAnsi="Make It Sans" w:cstheme="minorHAnsi"/>
          <w:b/>
          <w:bCs/>
          <w:color w:val="000000"/>
          <w:sz w:val="20"/>
          <w:szCs w:val="20"/>
        </w:rPr>
        <w:t>AutoScout24</w:t>
      </w:r>
      <w:r w:rsidRPr="0089174D">
        <w:rPr>
          <w:rFonts w:ascii="Make It Sans" w:hAnsi="Make It Sans" w:cstheme="minorHAnsi"/>
          <w:color w:val="000000"/>
          <w:sz w:val="20"/>
          <w:szCs w:val="20"/>
        </w:rPr>
        <w:t xml:space="preserve"> è emers</w:t>
      </w:r>
      <w:r w:rsidR="00ED7A7E" w:rsidRPr="0089174D">
        <w:rPr>
          <w:rFonts w:ascii="Make It Sans" w:hAnsi="Make It Sans" w:cstheme="minorHAnsi"/>
          <w:color w:val="000000"/>
          <w:sz w:val="20"/>
          <w:szCs w:val="20"/>
        </w:rPr>
        <w:t>a</w:t>
      </w:r>
      <w:r w:rsidRPr="0089174D">
        <w:rPr>
          <w:rFonts w:ascii="Make It Sans" w:hAnsi="Make It Sans" w:cstheme="minorHAnsi"/>
          <w:color w:val="000000"/>
          <w:sz w:val="20"/>
          <w:szCs w:val="20"/>
        </w:rPr>
        <w:t xml:space="preserve"> anche l’importanza del mercato </w:t>
      </w:r>
      <w:r w:rsidR="00ED7A7E" w:rsidRPr="0089174D">
        <w:rPr>
          <w:rFonts w:ascii="Make It Sans" w:hAnsi="Make It Sans" w:cstheme="minorHAnsi"/>
          <w:color w:val="000000"/>
          <w:sz w:val="20"/>
          <w:szCs w:val="20"/>
        </w:rPr>
        <w:t>dell’usat</w:t>
      </w:r>
      <w:r w:rsidR="00861634" w:rsidRPr="0089174D">
        <w:rPr>
          <w:rFonts w:ascii="Make It Sans" w:hAnsi="Make It Sans" w:cstheme="minorHAnsi"/>
          <w:color w:val="000000"/>
          <w:sz w:val="20"/>
          <w:szCs w:val="20"/>
        </w:rPr>
        <w:t>o</w:t>
      </w:r>
      <w:r w:rsidR="00ED7A7E" w:rsidRPr="0089174D">
        <w:rPr>
          <w:rFonts w:ascii="Make It Sans" w:hAnsi="Make It Sans" w:cstheme="minorHAnsi"/>
          <w:color w:val="000000"/>
          <w:sz w:val="20"/>
          <w:szCs w:val="20"/>
        </w:rPr>
        <w:t xml:space="preserve"> </w:t>
      </w:r>
      <w:r w:rsidRPr="0089174D">
        <w:rPr>
          <w:rFonts w:ascii="Make It Sans" w:hAnsi="Make It Sans" w:cstheme="minorHAnsi"/>
          <w:color w:val="000000"/>
          <w:sz w:val="20"/>
          <w:szCs w:val="20"/>
        </w:rPr>
        <w:t xml:space="preserve">per </w:t>
      </w:r>
      <w:r w:rsidR="00ED7A7E" w:rsidRPr="0089174D">
        <w:rPr>
          <w:rFonts w:ascii="Make It Sans" w:hAnsi="Make It Sans" w:cstheme="minorHAnsi"/>
          <w:color w:val="000000"/>
          <w:sz w:val="20"/>
          <w:szCs w:val="20"/>
        </w:rPr>
        <w:t xml:space="preserve">promuovere </w:t>
      </w:r>
      <w:r w:rsidR="00A5518F" w:rsidRPr="0089174D">
        <w:rPr>
          <w:rFonts w:ascii="Make It Sans" w:hAnsi="Make It Sans" w:cstheme="minorHAnsi"/>
          <w:color w:val="000000"/>
          <w:sz w:val="20"/>
          <w:szCs w:val="20"/>
        </w:rPr>
        <w:t>il rinnovo del parco circolante</w:t>
      </w:r>
      <w:r w:rsidR="006F13D4" w:rsidRPr="0089174D">
        <w:rPr>
          <w:rFonts w:ascii="Make It Sans" w:hAnsi="Make It Sans" w:cstheme="minorHAnsi"/>
          <w:color w:val="000000"/>
          <w:sz w:val="20"/>
          <w:szCs w:val="20"/>
        </w:rPr>
        <w:t xml:space="preserve"> attual</w:t>
      </w:r>
      <w:r w:rsidR="00F309CB" w:rsidRPr="0089174D">
        <w:rPr>
          <w:rFonts w:ascii="Make It Sans" w:hAnsi="Make It Sans" w:cstheme="minorHAnsi"/>
          <w:color w:val="000000"/>
          <w:sz w:val="20"/>
          <w:szCs w:val="20"/>
        </w:rPr>
        <w:t>mente</w:t>
      </w:r>
      <w:r w:rsidR="006F13D4" w:rsidRPr="0089174D">
        <w:rPr>
          <w:rFonts w:ascii="Make It Sans" w:hAnsi="Make It Sans" w:cstheme="minorHAnsi"/>
          <w:color w:val="000000"/>
          <w:sz w:val="20"/>
          <w:szCs w:val="20"/>
        </w:rPr>
        <w:t xml:space="preserve"> </w:t>
      </w:r>
      <w:r w:rsidR="00A5518F" w:rsidRPr="0089174D">
        <w:rPr>
          <w:rFonts w:ascii="Make It Sans" w:hAnsi="Make It Sans" w:cstheme="minorHAnsi"/>
          <w:color w:val="000000"/>
          <w:sz w:val="20"/>
          <w:szCs w:val="20"/>
        </w:rPr>
        <w:t xml:space="preserve">datato: </w:t>
      </w:r>
      <w:r w:rsidR="00A5518F" w:rsidRPr="0089174D">
        <w:rPr>
          <w:rFonts w:ascii="Make It Sans" w:hAnsi="Make It Sans" w:cs="Calibri"/>
          <w:kern w:val="0"/>
          <w:sz w:val="20"/>
          <w:szCs w:val="20"/>
          <w:lang w:eastAsia="it-IT"/>
        </w:rPr>
        <w:t xml:space="preserve">chi è alla ricerca di un’auto di seconda mano, infatti, sostituirebbe l’attuale vettura, che ha in media </w:t>
      </w:r>
      <w:r w:rsidR="00CF699A">
        <w:rPr>
          <w:rFonts w:ascii="Make It Sans" w:hAnsi="Make It Sans" w:cs="Calibri"/>
          <w:kern w:val="0"/>
          <w:sz w:val="20"/>
          <w:szCs w:val="20"/>
          <w:lang w:eastAsia="it-IT"/>
        </w:rPr>
        <w:t xml:space="preserve">più di </w:t>
      </w:r>
      <w:r w:rsidR="0012219C">
        <w:rPr>
          <w:rFonts w:ascii="Make It Sans" w:hAnsi="Make It Sans" w:cs="Calibri"/>
          <w:b/>
          <w:kern w:val="0"/>
          <w:sz w:val="20"/>
          <w:szCs w:val="20"/>
          <w:lang w:eastAsia="it-IT"/>
        </w:rPr>
        <w:t>11</w:t>
      </w:r>
      <w:r w:rsidR="00A5518F" w:rsidRPr="0089174D">
        <w:rPr>
          <w:rFonts w:ascii="Make It Sans" w:hAnsi="Make It Sans" w:cs="Calibri"/>
          <w:b/>
          <w:kern w:val="0"/>
          <w:sz w:val="20"/>
          <w:szCs w:val="20"/>
          <w:lang w:eastAsia="it-IT"/>
        </w:rPr>
        <w:t xml:space="preserve"> anni </w:t>
      </w:r>
      <w:r w:rsidR="00A5518F" w:rsidRPr="0089174D">
        <w:rPr>
          <w:rFonts w:ascii="Make It Sans" w:hAnsi="Make It Sans" w:cs="Calibri"/>
          <w:kern w:val="0"/>
          <w:sz w:val="20"/>
          <w:szCs w:val="20"/>
          <w:lang w:eastAsia="it-IT"/>
        </w:rPr>
        <w:t xml:space="preserve">(il </w:t>
      </w:r>
      <w:r w:rsidR="0012219C">
        <w:rPr>
          <w:rFonts w:ascii="Make It Sans" w:hAnsi="Make It Sans" w:cs="Calibri"/>
          <w:kern w:val="0"/>
          <w:sz w:val="20"/>
          <w:szCs w:val="20"/>
          <w:lang w:eastAsia="it-IT"/>
        </w:rPr>
        <w:t>28</w:t>
      </w:r>
      <w:r w:rsidR="00A5518F" w:rsidRPr="0089174D">
        <w:rPr>
          <w:rFonts w:ascii="Make It Sans" w:hAnsi="Make It Sans" w:cs="Calibri"/>
          <w:kern w:val="0"/>
          <w:sz w:val="20"/>
          <w:szCs w:val="20"/>
          <w:lang w:eastAsia="it-IT"/>
        </w:rPr>
        <w:t xml:space="preserve">% </w:t>
      </w:r>
      <w:r w:rsidR="00DC317E" w:rsidRPr="0089174D">
        <w:rPr>
          <w:rFonts w:ascii="Make It Sans" w:hAnsi="Make It Sans" w:cs="Calibri"/>
          <w:kern w:val="0"/>
          <w:sz w:val="20"/>
          <w:szCs w:val="20"/>
          <w:lang w:eastAsia="it-IT"/>
        </w:rPr>
        <w:t>ha 1</w:t>
      </w:r>
      <w:r w:rsidR="00481CB4" w:rsidRPr="0089174D">
        <w:rPr>
          <w:rFonts w:ascii="Make It Sans" w:hAnsi="Make It Sans" w:cs="Calibri"/>
          <w:kern w:val="0"/>
          <w:sz w:val="20"/>
          <w:szCs w:val="20"/>
          <w:lang w:eastAsia="it-IT"/>
        </w:rPr>
        <w:t>5</w:t>
      </w:r>
      <w:r w:rsidR="00DC317E" w:rsidRPr="0089174D">
        <w:rPr>
          <w:rFonts w:ascii="Make It Sans" w:hAnsi="Make It Sans" w:cs="Calibri"/>
          <w:kern w:val="0"/>
          <w:sz w:val="20"/>
          <w:szCs w:val="20"/>
          <w:lang w:eastAsia="it-IT"/>
        </w:rPr>
        <w:t xml:space="preserve"> anni o più</w:t>
      </w:r>
      <w:r w:rsidR="00A5518F" w:rsidRPr="0089174D">
        <w:rPr>
          <w:rFonts w:ascii="Make It Sans" w:hAnsi="Make It Sans" w:cs="Calibri"/>
          <w:kern w:val="0"/>
          <w:sz w:val="20"/>
          <w:szCs w:val="20"/>
          <w:lang w:eastAsia="it-IT"/>
        </w:rPr>
        <w:t xml:space="preserve">), con una di </w:t>
      </w:r>
      <w:r w:rsidR="00CF699A">
        <w:rPr>
          <w:rFonts w:ascii="Make It Sans" w:hAnsi="Make It Sans" w:cs="Calibri"/>
          <w:kern w:val="0"/>
          <w:sz w:val="20"/>
          <w:szCs w:val="20"/>
          <w:lang w:eastAsia="it-IT"/>
        </w:rPr>
        <w:t xml:space="preserve">circa </w:t>
      </w:r>
      <w:r w:rsidR="0012219C">
        <w:rPr>
          <w:rFonts w:ascii="Make It Sans" w:hAnsi="Make It Sans" w:cs="Calibri"/>
          <w:b/>
          <w:kern w:val="0"/>
          <w:sz w:val="20"/>
          <w:szCs w:val="20"/>
          <w:lang w:eastAsia="it-IT"/>
        </w:rPr>
        <w:t>6 anni e mezzo</w:t>
      </w:r>
      <w:r w:rsidR="00936349">
        <w:rPr>
          <w:rFonts w:ascii="Make It Sans" w:hAnsi="Make It Sans" w:cs="Calibri"/>
          <w:b/>
          <w:kern w:val="0"/>
          <w:sz w:val="20"/>
          <w:szCs w:val="20"/>
          <w:lang w:eastAsia="it-IT"/>
        </w:rPr>
        <w:t xml:space="preserve"> </w:t>
      </w:r>
      <w:r w:rsidR="00936349" w:rsidRPr="004E1986">
        <w:rPr>
          <w:rFonts w:ascii="Make It Sans" w:hAnsi="Make It Sans" w:cs="Calibri"/>
          <w:bCs/>
          <w:kern w:val="0"/>
          <w:sz w:val="20"/>
          <w:szCs w:val="20"/>
          <w:lang w:eastAsia="it-IT"/>
        </w:rPr>
        <w:t xml:space="preserve">(il 60% </w:t>
      </w:r>
      <w:r w:rsidR="004E1986">
        <w:rPr>
          <w:rFonts w:ascii="Make It Sans" w:hAnsi="Make It Sans" w:cs="Calibri"/>
          <w:bCs/>
          <w:kern w:val="0"/>
          <w:sz w:val="20"/>
          <w:szCs w:val="20"/>
          <w:lang w:eastAsia="it-IT"/>
        </w:rPr>
        <w:t>la cerca di</w:t>
      </w:r>
      <w:r w:rsidR="00936349" w:rsidRPr="004E1986">
        <w:rPr>
          <w:rFonts w:ascii="Make It Sans" w:hAnsi="Make It Sans" w:cs="Calibri"/>
          <w:bCs/>
          <w:kern w:val="0"/>
          <w:sz w:val="20"/>
          <w:szCs w:val="20"/>
          <w:lang w:eastAsia="it-IT"/>
        </w:rPr>
        <w:t xml:space="preserve"> </w:t>
      </w:r>
      <w:r w:rsidR="00936349" w:rsidRPr="004E1986">
        <w:rPr>
          <w:rFonts w:ascii="Make It Sans" w:hAnsi="Make It Sans" w:cs="Calibri"/>
          <w:bCs/>
          <w:kern w:val="0"/>
          <w:sz w:val="20"/>
          <w:szCs w:val="20"/>
          <w:lang w:eastAsia="it-IT"/>
        </w:rPr>
        <w:lastRenderedPageBreak/>
        <w:t>5 anni o meno)</w:t>
      </w:r>
      <w:r w:rsidR="00A5518F" w:rsidRPr="0089174D">
        <w:rPr>
          <w:rFonts w:ascii="Make It Sans" w:hAnsi="Make It Sans" w:cs="Calibri"/>
          <w:kern w:val="0"/>
          <w:sz w:val="20"/>
          <w:szCs w:val="20"/>
          <w:lang w:eastAsia="it-IT"/>
        </w:rPr>
        <w:t xml:space="preserve">. E su questo il mercato digitale può aiutare </w:t>
      </w:r>
      <w:r w:rsidR="00A5518F" w:rsidRPr="0089174D">
        <w:rPr>
          <w:rFonts w:ascii="Make It Sans" w:eastAsia="Make It Sans" w:hAnsi="Make It Sans" w:cs="Make It Sans"/>
          <w:sz w:val="20"/>
          <w:szCs w:val="20"/>
        </w:rPr>
        <w:t>grazie alla vasta offerta di vetture di nuova generazione</w:t>
      </w:r>
      <w:r w:rsidR="004E1986">
        <w:rPr>
          <w:rFonts w:ascii="Make It Sans" w:eastAsia="Make It Sans" w:hAnsi="Make It Sans" w:cs="Make It Sans"/>
          <w:sz w:val="20"/>
          <w:szCs w:val="20"/>
        </w:rPr>
        <w:t>: s</w:t>
      </w:r>
      <w:r w:rsidR="00A5518F" w:rsidRPr="00D87B73">
        <w:rPr>
          <w:rFonts w:ascii="Make It Sans" w:eastAsia="Make It Sans" w:hAnsi="Make It Sans" w:cs="Make It Sans"/>
          <w:sz w:val="20"/>
          <w:szCs w:val="20"/>
        </w:rPr>
        <w:t xml:space="preserve">u </w:t>
      </w:r>
      <w:r w:rsidR="00A5518F" w:rsidRPr="00D87B73">
        <w:rPr>
          <w:rFonts w:ascii="Make It Sans" w:eastAsia="Make It Sans" w:hAnsi="Make It Sans" w:cs="Make It Sans"/>
          <w:b/>
          <w:bCs/>
          <w:sz w:val="20"/>
          <w:szCs w:val="20"/>
        </w:rPr>
        <w:t>AutoScout24</w:t>
      </w:r>
      <w:r w:rsidR="00A5518F" w:rsidRPr="00D87B73">
        <w:rPr>
          <w:rFonts w:ascii="Make It Sans" w:eastAsia="Make It Sans" w:hAnsi="Make It Sans" w:cs="Make It Sans"/>
          <w:sz w:val="20"/>
          <w:szCs w:val="20"/>
        </w:rPr>
        <w:t>, infatti,</w:t>
      </w:r>
      <w:r w:rsidR="00A5518F" w:rsidRPr="00D87B73">
        <w:rPr>
          <w:rFonts w:ascii="Make It Sans" w:eastAsia="Make It Sans" w:hAnsi="Make It Sans" w:cs="Make It Sans"/>
          <w:b/>
          <w:bCs/>
          <w:sz w:val="20"/>
          <w:szCs w:val="20"/>
        </w:rPr>
        <w:t xml:space="preserve"> </w:t>
      </w:r>
      <w:r w:rsidR="00A5518F" w:rsidRPr="00D87B73">
        <w:rPr>
          <w:rFonts w:ascii="Make It Sans" w:eastAsia="Make It Sans" w:hAnsi="Make It Sans" w:cs="Make It Sans"/>
          <w:sz w:val="20"/>
          <w:szCs w:val="20"/>
        </w:rPr>
        <w:t xml:space="preserve">ben il </w:t>
      </w:r>
      <w:r w:rsidR="00240C57">
        <w:rPr>
          <w:rFonts w:ascii="Make It Sans" w:eastAsia="Make It Sans" w:hAnsi="Make It Sans" w:cs="Make It Sans"/>
          <w:sz w:val="20"/>
          <w:szCs w:val="20"/>
        </w:rPr>
        <w:t>54</w:t>
      </w:r>
      <w:r w:rsidR="00A5518F" w:rsidRPr="00D87B73">
        <w:rPr>
          <w:rFonts w:ascii="Make It Sans" w:eastAsia="Make It Sans" w:hAnsi="Make It Sans" w:cs="Make It Sans"/>
          <w:sz w:val="20"/>
          <w:szCs w:val="20"/>
        </w:rPr>
        <w:t xml:space="preserve">% delle vetture usate presenti è </w:t>
      </w:r>
      <w:r w:rsidR="00A5518F" w:rsidRPr="00D87B73">
        <w:rPr>
          <w:rFonts w:ascii="Make It Sans" w:eastAsia="Make It Sans" w:hAnsi="Make It Sans" w:cs="Make It Sans"/>
          <w:b/>
          <w:sz w:val="20"/>
          <w:szCs w:val="20"/>
        </w:rPr>
        <w:t>Euro 6</w:t>
      </w:r>
      <w:r w:rsidR="00FE721A" w:rsidRPr="00D87B73">
        <w:rPr>
          <w:rFonts w:ascii="Make It Sans" w:eastAsia="Make It Sans" w:hAnsi="Make It Sans" w:cs="Make It Sans"/>
          <w:bCs/>
          <w:sz w:val="20"/>
          <w:szCs w:val="20"/>
        </w:rPr>
        <w:t>,</w:t>
      </w:r>
      <w:r w:rsidR="00FE721A" w:rsidRPr="00D87B73">
        <w:rPr>
          <w:rFonts w:ascii="Make It Sans" w:eastAsia="Make It Sans" w:hAnsi="Make It Sans" w:cs="Make It Sans"/>
          <w:b/>
          <w:sz w:val="20"/>
          <w:szCs w:val="20"/>
        </w:rPr>
        <w:t xml:space="preserve"> </w:t>
      </w:r>
      <w:r w:rsidR="009F393F">
        <w:rPr>
          <w:rFonts w:ascii="Make It Sans" w:eastAsia="Make It Sans" w:hAnsi="Make It Sans" w:cs="Make It Sans"/>
          <w:sz w:val="20"/>
          <w:szCs w:val="20"/>
        </w:rPr>
        <w:t>e oltre la</w:t>
      </w:r>
      <w:r w:rsidR="00976A46" w:rsidRPr="00D87B73">
        <w:rPr>
          <w:rFonts w:ascii="Make It Sans" w:eastAsia="Make It Sans" w:hAnsi="Make It Sans" w:cs="Make It Sans"/>
          <w:sz w:val="20"/>
          <w:szCs w:val="20"/>
        </w:rPr>
        <w:t xml:space="preserve"> metà</w:t>
      </w:r>
      <w:r w:rsidR="00A5518F" w:rsidRPr="00D87B73">
        <w:rPr>
          <w:rFonts w:ascii="Make It Sans" w:eastAsia="Make It Sans" w:hAnsi="Make It Sans" w:cs="Make It Sans"/>
          <w:sz w:val="20"/>
          <w:szCs w:val="20"/>
        </w:rPr>
        <w:t xml:space="preserve"> ha 5 anni o meno</w:t>
      </w:r>
      <w:r w:rsidR="00D87B73" w:rsidRPr="00D87B73">
        <w:rPr>
          <w:rFonts w:ascii="Make It Sans" w:eastAsia="Make It Sans" w:hAnsi="Make It Sans" w:cs="Make It Sans"/>
          <w:sz w:val="20"/>
          <w:szCs w:val="20"/>
        </w:rPr>
        <w:t>.</w:t>
      </w:r>
      <w:r w:rsidR="00A5518F" w:rsidRPr="00E8559C">
        <w:rPr>
          <w:rFonts w:ascii="Make It Sans" w:eastAsia="Make It Sans" w:hAnsi="Make It Sans" w:cs="Make It Sans"/>
          <w:sz w:val="20"/>
          <w:szCs w:val="20"/>
        </w:rPr>
        <w:t xml:space="preserve"> </w:t>
      </w:r>
    </w:p>
    <w:p w14:paraId="6641B71D" w14:textId="77777777" w:rsidR="00681B37" w:rsidRDefault="00681B37" w:rsidP="00E02C29">
      <w:pPr>
        <w:spacing w:line="240" w:lineRule="auto"/>
        <w:jc w:val="both"/>
        <w:rPr>
          <w:rFonts w:ascii="Make It Sans" w:hAnsi="Make It Sans" w:cstheme="minorHAnsi"/>
          <w:b/>
          <w:color w:val="000000"/>
          <w:sz w:val="20"/>
          <w:szCs w:val="20"/>
        </w:rPr>
      </w:pPr>
    </w:p>
    <w:p w14:paraId="57A21F3F" w14:textId="04943263" w:rsidR="00C12420" w:rsidRDefault="004E1986" w:rsidP="00E02C29">
      <w:pPr>
        <w:spacing w:line="240" w:lineRule="auto"/>
        <w:jc w:val="both"/>
        <w:rPr>
          <w:rFonts w:ascii="Make It Sans" w:hAnsi="Make It Sans" w:cstheme="minorHAnsi"/>
          <w:bCs/>
          <w:color w:val="000000"/>
          <w:sz w:val="20"/>
          <w:szCs w:val="20"/>
        </w:rPr>
      </w:pPr>
      <w:r>
        <w:rPr>
          <w:rFonts w:ascii="Make It Sans" w:hAnsi="Make It Sans" w:cstheme="minorHAnsi"/>
          <w:b/>
          <w:color w:val="000000"/>
          <w:sz w:val="20"/>
          <w:szCs w:val="20"/>
        </w:rPr>
        <w:t>C</w:t>
      </w:r>
      <w:r w:rsidR="008524F3" w:rsidRPr="006F13D4">
        <w:rPr>
          <w:rFonts w:ascii="Make It Sans" w:hAnsi="Make It Sans" w:cstheme="minorHAnsi"/>
          <w:b/>
          <w:color w:val="000000"/>
          <w:sz w:val="20"/>
          <w:szCs w:val="20"/>
        </w:rPr>
        <w:t>hilometri percors</w:t>
      </w:r>
      <w:r>
        <w:rPr>
          <w:rFonts w:ascii="Make It Sans" w:hAnsi="Make It Sans" w:cstheme="minorHAnsi"/>
          <w:b/>
          <w:color w:val="000000"/>
          <w:sz w:val="20"/>
          <w:szCs w:val="20"/>
        </w:rPr>
        <w:t>i massimi</w:t>
      </w:r>
    </w:p>
    <w:p w14:paraId="57C167C8" w14:textId="5809AC64" w:rsidR="00681B37" w:rsidRPr="00976A46" w:rsidRDefault="00CF699A" w:rsidP="00E02C29">
      <w:pPr>
        <w:spacing w:line="240" w:lineRule="auto"/>
        <w:jc w:val="both"/>
        <w:rPr>
          <w:rFonts w:ascii="Make It Sans" w:hAnsi="Make It Sans" w:cstheme="minorHAnsi"/>
          <w:bCs/>
          <w:color w:val="000000"/>
          <w:sz w:val="20"/>
          <w:szCs w:val="20"/>
        </w:rPr>
      </w:pPr>
      <w:r>
        <w:rPr>
          <w:rFonts w:ascii="Make It Sans" w:hAnsi="Make It Sans" w:cstheme="minorHAnsi"/>
          <w:bCs/>
          <w:color w:val="000000"/>
          <w:sz w:val="20"/>
          <w:szCs w:val="20"/>
        </w:rPr>
        <w:t>L’auto cercata, i</w:t>
      </w:r>
      <w:r w:rsidR="00F6454E">
        <w:rPr>
          <w:rFonts w:ascii="Make It Sans" w:hAnsi="Make It Sans" w:cstheme="minorHAnsi"/>
          <w:bCs/>
          <w:color w:val="000000"/>
          <w:sz w:val="20"/>
          <w:szCs w:val="20"/>
        </w:rPr>
        <w:t xml:space="preserve">n media </w:t>
      </w:r>
      <w:r w:rsidR="00936349">
        <w:rPr>
          <w:rFonts w:ascii="Make It Sans" w:hAnsi="Make It Sans" w:cstheme="minorHAnsi"/>
          <w:bCs/>
          <w:color w:val="000000"/>
          <w:sz w:val="20"/>
          <w:szCs w:val="20"/>
        </w:rPr>
        <w:t xml:space="preserve">non deve avere </w:t>
      </w:r>
      <w:r w:rsidR="00F96FC8">
        <w:rPr>
          <w:rFonts w:ascii="Make It Sans" w:hAnsi="Make It Sans" w:cstheme="minorHAnsi"/>
          <w:bCs/>
          <w:color w:val="000000"/>
          <w:sz w:val="20"/>
          <w:szCs w:val="20"/>
        </w:rPr>
        <w:t xml:space="preserve">percorso </w:t>
      </w:r>
      <w:r w:rsidR="00936349">
        <w:rPr>
          <w:rFonts w:ascii="Make It Sans" w:hAnsi="Make It Sans" w:cstheme="minorHAnsi"/>
          <w:bCs/>
          <w:color w:val="000000"/>
          <w:sz w:val="20"/>
          <w:szCs w:val="20"/>
        </w:rPr>
        <w:t xml:space="preserve">più di </w:t>
      </w:r>
      <w:r w:rsidR="0012219C">
        <w:rPr>
          <w:rFonts w:ascii="Make It Sans" w:hAnsi="Make It Sans" w:cstheme="minorHAnsi"/>
          <w:bCs/>
          <w:color w:val="000000"/>
          <w:sz w:val="20"/>
          <w:szCs w:val="20"/>
        </w:rPr>
        <w:t>76</w:t>
      </w:r>
      <w:r w:rsidR="00F6454E">
        <w:rPr>
          <w:rFonts w:ascii="Make It Sans" w:hAnsi="Make It Sans" w:cstheme="minorHAnsi"/>
          <w:bCs/>
          <w:color w:val="000000"/>
          <w:sz w:val="20"/>
          <w:szCs w:val="20"/>
        </w:rPr>
        <w:t>mila chilometri. Entrando nello specifico, p</w:t>
      </w:r>
      <w:r w:rsidR="00976A46" w:rsidRPr="00976A46">
        <w:rPr>
          <w:rFonts w:ascii="Make It Sans" w:hAnsi="Make It Sans" w:cstheme="minorHAnsi"/>
          <w:bCs/>
          <w:color w:val="000000"/>
          <w:sz w:val="20"/>
          <w:szCs w:val="20"/>
        </w:rPr>
        <w:t xml:space="preserve">er oltre </w:t>
      </w:r>
      <w:r w:rsidR="0012219C">
        <w:rPr>
          <w:rFonts w:ascii="Make It Sans" w:hAnsi="Make It Sans" w:cstheme="minorHAnsi"/>
          <w:bCs/>
          <w:color w:val="000000"/>
          <w:sz w:val="20"/>
          <w:szCs w:val="20"/>
        </w:rPr>
        <w:t>8</w:t>
      </w:r>
      <w:r w:rsidR="00976A46" w:rsidRPr="00976A46">
        <w:rPr>
          <w:rFonts w:ascii="Make It Sans" w:hAnsi="Make It Sans" w:cstheme="minorHAnsi"/>
          <w:bCs/>
          <w:color w:val="000000"/>
          <w:sz w:val="20"/>
          <w:szCs w:val="20"/>
        </w:rPr>
        <w:t xml:space="preserve"> intervistati s</w:t>
      </w:r>
      <w:r w:rsidR="00E03585">
        <w:rPr>
          <w:rFonts w:ascii="Make It Sans" w:hAnsi="Make It Sans" w:cstheme="minorHAnsi"/>
          <w:bCs/>
          <w:color w:val="000000"/>
          <w:sz w:val="20"/>
          <w:szCs w:val="20"/>
        </w:rPr>
        <w:t>u</w:t>
      </w:r>
      <w:r w:rsidR="00976A46" w:rsidRPr="00976A46">
        <w:rPr>
          <w:rFonts w:ascii="Make It Sans" w:hAnsi="Make It Sans" w:cstheme="minorHAnsi"/>
          <w:bCs/>
          <w:color w:val="000000"/>
          <w:sz w:val="20"/>
          <w:szCs w:val="20"/>
        </w:rPr>
        <w:t xml:space="preserve"> dieci </w:t>
      </w:r>
      <w:r w:rsidR="00F6454E">
        <w:rPr>
          <w:rFonts w:ascii="Make It Sans" w:hAnsi="Make It Sans" w:cstheme="minorHAnsi"/>
          <w:bCs/>
          <w:color w:val="000000"/>
          <w:sz w:val="20"/>
          <w:szCs w:val="20"/>
        </w:rPr>
        <w:t>deve av</w:t>
      </w:r>
      <w:r w:rsidR="00E03585">
        <w:rPr>
          <w:rFonts w:ascii="Make It Sans" w:hAnsi="Make It Sans" w:cstheme="minorHAnsi"/>
          <w:bCs/>
          <w:color w:val="000000"/>
          <w:sz w:val="20"/>
          <w:szCs w:val="20"/>
        </w:rPr>
        <w:t>e</w:t>
      </w:r>
      <w:r w:rsidR="00F6454E">
        <w:rPr>
          <w:rFonts w:ascii="Make It Sans" w:hAnsi="Make It Sans" w:cstheme="minorHAnsi"/>
          <w:bCs/>
          <w:color w:val="000000"/>
          <w:sz w:val="20"/>
          <w:szCs w:val="20"/>
        </w:rPr>
        <w:t xml:space="preserve">re meno di </w:t>
      </w:r>
      <w:r w:rsidR="00976A46" w:rsidRPr="00976A46">
        <w:rPr>
          <w:rFonts w:ascii="Make It Sans" w:hAnsi="Make It Sans" w:cstheme="minorHAnsi"/>
          <w:bCs/>
          <w:color w:val="000000"/>
          <w:sz w:val="20"/>
          <w:szCs w:val="20"/>
        </w:rPr>
        <w:t xml:space="preserve">100mila </w:t>
      </w:r>
      <w:r w:rsidR="0089174D">
        <w:rPr>
          <w:rFonts w:ascii="Make It Sans" w:hAnsi="Make It Sans" w:cstheme="minorHAnsi"/>
          <w:bCs/>
          <w:color w:val="000000"/>
          <w:sz w:val="20"/>
          <w:szCs w:val="20"/>
        </w:rPr>
        <w:t>chilometri</w:t>
      </w:r>
      <w:r w:rsidR="00F6454E">
        <w:rPr>
          <w:rFonts w:ascii="Make It Sans" w:hAnsi="Make It Sans" w:cstheme="minorHAnsi"/>
          <w:bCs/>
          <w:color w:val="000000"/>
          <w:sz w:val="20"/>
          <w:szCs w:val="20"/>
        </w:rPr>
        <w:t>, p</w:t>
      </w:r>
      <w:r w:rsidR="00976A46" w:rsidRPr="00976A46">
        <w:rPr>
          <w:rFonts w:ascii="Make It Sans" w:hAnsi="Make It Sans" w:cstheme="minorHAnsi"/>
          <w:bCs/>
          <w:color w:val="000000"/>
          <w:sz w:val="20"/>
          <w:szCs w:val="20"/>
        </w:rPr>
        <w:t xml:space="preserve">er </w:t>
      </w:r>
      <w:r w:rsidR="006741D8">
        <w:rPr>
          <w:rFonts w:ascii="Make It Sans" w:hAnsi="Make It Sans" w:cstheme="minorHAnsi"/>
          <w:bCs/>
          <w:color w:val="000000"/>
          <w:sz w:val="20"/>
          <w:szCs w:val="20"/>
        </w:rPr>
        <w:t>quasi 4</w:t>
      </w:r>
      <w:r w:rsidR="00976A46" w:rsidRPr="00976A46">
        <w:rPr>
          <w:rFonts w:ascii="Make It Sans" w:hAnsi="Make It Sans" w:cstheme="minorHAnsi"/>
          <w:bCs/>
          <w:color w:val="000000"/>
          <w:sz w:val="20"/>
          <w:szCs w:val="20"/>
        </w:rPr>
        <w:t xml:space="preserve"> su dieci, invece, non deve superare i 50mila</w:t>
      </w:r>
      <w:r w:rsidR="0089174D">
        <w:rPr>
          <w:rFonts w:ascii="Make It Sans" w:hAnsi="Make It Sans" w:cstheme="minorHAnsi"/>
          <w:bCs/>
          <w:color w:val="000000"/>
          <w:sz w:val="20"/>
          <w:szCs w:val="20"/>
        </w:rPr>
        <w:t xml:space="preserve"> e</w:t>
      </w:r>
      <w:r w:rsidR="00976A46" w:rsidRPr="00976A46">
        <w:rPr>
          <w:rFonts w:ascii="Make It Sans" w:hAnsi="Make It Sans" w:cstheme="minorHAnsi"/>
          <w:bCs/>
          <w:color w:val="000000"/>
          <w:sz w:val="20"/>
          <w:szCs w:val="20"/>
        </w:rPr>
        <w:t xml:space="preserve"> </w:t>
      </w:r>
      <w:r w:rsidR="0089174D">
        <w:rPr>
          <w:rFonts w:ascii="Make It Sans" w:hAnsi="Make It Sans" w:cstheme="minorHAnsi"/>
          <w:bCs/>
          <w:color w:val="000000"/>
          <w:sz w:val="20"/>
          <w:szCs w:val="20"/>
        </w:rPr>
        <w:t>s</w:t>
      </w:r>
      <w:r w:rsidR="00976A46" w:rsidRPr="00976A46">
        <w:rPr>
          <w:rFonts w:ascii="Make It Sans" w:hAnsi="Make It Sans" w:cstheme="minorHAnsi"/>
          <w:bCs/>
          <w:color w:val="000000"/>
          <w:sz w:val="20"/>
          <w:szCs w:val="20"/>
        </w:rPr>
        <w:t xml:space="preserve">olo per il </w:t>
      </w:r>
      <w:r w:rsidR="006741D8">
        <w:rPr>
          <w:rFonts w:ascii="Make It Sans" w:hAnsi="Make It Sans" w:cstheme="minorHAnsi"/>
          <w:bCs/>
          <w:color w:val="000000"/>
          <w:sz w:val="20"/>
          <w:szCs w:val="20"/>
        </w:rPr>
        <w:t>16</w:t>
      </w:r>
      <w:r w:rsidR="00976A46" w:rsidRPr="00976A46">
        <w:rPr>
          <w:rFonts w:ascii="Make It Sans" w:hAnsi="Make It Sans" w:cstheme="minorHAnsi"/>
          <w:bCs/>
          <w:color w:val="000000"/>
          <w:sz w:val="20"/>
          <w:szCs w:val="20"/>
        </w:rPr>
        <w:t xml:space="preserve">% </w:t>
      </w:r>
      <w:r w:rsidR="00F6454E">
        <w:rPr>
          <w:rFonts w:ascii="Make It Sans" w:hAnsi="Make It Sans" w:cstheme="minorHAnsi"/>
          <w:bCs/>
          <w:color w:val="000000"/>
          <w:sz w:val="20"/>
          <w:szCs w:val="20"/>
        </w:rPr>
        <w:t xml:space="preserve">può </w:t>
      </w:r>
      <w:r w:rsidR="00976A46" w:rsidRPr="00976A46">
        <w:rPr>
          <w:rFonts w:ascii="Make It Sans" w:hAnsi="Make It Sans" w:cstheme="minorHAnsi"/>
          <w:bCs/>
          <w:color w:val="000000"/>
          <w:sz w:val="20"/>
          <w:szCs w:val="20"/>
        </w:rPr>
        <w:t>supera</w:t>
      </w:r>
      <w:r w:rsidR="00F6454E">
        <w:rPr>
          <w:rFonts w:ascii="Make It Sans" w:hAnsi="Make It Sans" w:cstheme="minorHAnsi"/>
          <w:bCs/>
          <w:color w:val="000000"/>
          <w:sz w:val="20"/>
          <w:szCs w:val="20"/>
        </w:rPr>
        <w:t>re</w:t>
      </w:r>
      <w:r w:rsidR="00976A46" w:rsidRPr="00976A46">
        <w:rPr>
          <w:rFonts w:ascii="Make It Sans" w:hAnsi="Make It Sans" w:cstheme="minorHAnsi"/>
          <w:bCs/>
          <w:color w:val="000000"/>
          <w:sz w:val="20"/>
          <w:szCs w:val="20"/>
        </w:rPr>
        <w:t xml:space="preserve"> i 150mila. </w:t>
      </w:r>
    </w:p>
    <w:p w14:paraId="087B57DC" w14:textId="77777777" w:rsidR="008524F3" w:rsidRDefault="008524F3" w:rsidP="00E02C29">
      <w:pPr>
        <w:spacing w:line="240" w:lineRule="auto"/>
        <w:jc w:val="both"/>
        <w:rPr>
          <w:rFonts w:ascii="Make It Sans" w:hAnsi="Make It Sans" w:cstheme="minorHAnsi"/>
          <w:b/>
          <w:color w:val="000000"/>
          <w:sz w:val="20"/>
          <w:szCs w:val="20"/>
        </w:rPr>
      </w:pPr>
    </w:p>
    <w:p w14:paraId="641FAB13" w14:textId="10F8A84E" w:rsidR="00C12420" w:rsidRDefault="004A5CC8" w:rsidP="00E02C29">
      <w:pPr>
        <w:spacing w:line="240" w:lineRule="auto"/>
        <w:jc w:val="both"/>
        <w:rPr>
          <w:rFonts w:ascii="Make It Sans" w:hAnsi="Make It Sans" w:cstheme="minorHAnsi"/>
          <w:b/>
          <w:color w:val="000000"/>
          <w:sz w:val="20"/>
          <w:szCs w:val="20"/>
        </w:rPr>
      </w:pPr>
      <w:r>
        <w:rPr>
          <w:rFonts w:ascii="Make It Sans" w:hAnsi="Make It Sans" w:cstheme="minorHAnsi"/>
          <w:b/>
          <w:color w:val="000000"/>
          <w:sz w:val="20"/>
          <w:szCs w:val="20"/>
        </w:rPr>
        <w:t>Segmenti</w:t>
      </w:r>
      <w:r w:rsidR="00681B37">
        <w:rPr>
          <w:rFonts w:ascii="Make It Sans" w:hAnsi="Make It Sans" w:cstheme="minorHAnsi"/>
          <w:b/>
          <w:color w:val="000000"/>
          <w:sz w:val="20"/>
          <w:szCs w:val="20"/>
        </w:rPr>
        <w:t xml:space="preserve"> preferit</w:t>
      </w:r>
      <w:r w:rsidR="00C12420">
        <w:rPr>
          <w:rFonts w:ascii="Make It Sans" w:hAnsi="Make It Sans" w:cstheme="minorHAnsi"/>
          <w:b/>
          <w:color w:val="000000"/>
          <w:sz w:val="20"/>
          <w:szCs w:val="20"/>
        </w:rPr>
        <w:t>i</w:t>
      </w:r>
      <w:r w:rsidR="00E02C29" w:rsidRPr="00E8559C">
        <w:rPr>
          <w:rFonts w:ascii="Make It Sans" w:hAnsi="Make It Sans" w:cstheme="minorHAnsi"/>
          <w:b/>
          <w:color w:val="000000"/>
          <w:sz w:val="20"/>
          <w:szCs w:val="20"/>
        </w:rPr>
        <w:t xml:space="preserve"> </w:t>
      </w:r>
    </w:p>
    <w:p w14:paraId="2A3D0A5F" w14:textId="2286D6F4" w:rsidR="00E02C29" w:rsidRDefault="004E1986" w:rsidP="00E02C29">
      <w:pPr>
        <w:spacing w:line="240" w:lineRule="auto"/>
        <w:jc w:val="both"/>
        <w:rPr>
          <w:rFonts w:ascii="Make It Sans" w:hAnsi="Make It Sans" w:cstheme="minorHAnsi"/>
          <w:sz w:val="20"/>
          <w:szCs w:val="20"/>
        </w:rPr>
      </w:pPr>
      <w:bookmarkStart w:id="0" w:name="_Hlk158631691"/>
      <w:r>
        <w:rPr>
          <w:rFonts w:ascii="Make It Sans" w:hAnsi="Make It Sans" w:cstheme="minorHAnsi"/>
          <w:color w:val="000000"/>
          <w:sz w:val="20"/>
          <w:szCs w:val="20"/>
        </w:rPr>
        <w:t>Non ci sono sorprese: i</w:t>
      </w:r>
      <w:r w:rsidR="00681B37" w:rsidRPr="00E8559C">
        <w:rPr>
          <w:rFonts w:ascii="Make It Sans" w:hAnsi="Make It Sans" w:cstheme="minorHAnsi"/>
          <w:color w:val="000000"/>
          <w:sz w:val="20"/>
          <w:szCs w:val="20"/>
        </w:rPr>
        <w:t xml:space="preserve"> SUV</w:t>
      </w:r>
      <w:r w:rsidR="00D463B4">
        <w:rPr>
          <w:rFonts w:ascii="Make It Sans" w:hAnsi="Make It Sans" w:cstheme="minorHAnsi"/>
          <w:color w:val="000000"/>
          <w:sz w:val="20"/>
          <w:szCs w:val="20"/>
        </w:rPr>
        <w:t xml:space="preserve"> e</w:t>
      </w:r>
      <w:r w:rsidR="00681B37" w:rsidRPr="00E8559C">
        <w:rPr>
          <w:rFonts w:ascii="Make It Sans" w:hAnsi="Make It Sans" w:cstheme="minorHAnsi"/>
          <w:color w:val="000000"/>
          <w:sz w:val="20"/>
          <w:szCs w:val="20"/>
        </w:rPr>
        <w:t xml:space="preserve"> crossover </w:t>
      </w:r>
      <w:r w:rsidR="00681B37">
        <w:rPr>
          <w:rFonts w:ascii="Make It Sans" w:hAnsi="Make It Sans" w:cstheme="minorHAnsi"/>
          <w:color w:val="000000"/>
          <w:sz w:val="20"/>
          <w:szCs w:val="20"/>
        </w:rPr>
        <w:t xml:space="preserve">restano le carrozzerie </w:t>
      </w:r>
      <w:r w:rsidR="00F768BB">
        <w:rPr>
          <w:rFonts w:ascii="Make It Sans" w:hAnsi="Make It Sans" w:cstheme="minorHAnsi"/>
          <w:color w:val="000000"/>
          <w:sz w:val="20"/>
          <w:szCs w:val="20"/>
        </w:rPr>
        <w:t>più ambite</w:t>
      </w:r>
      <w:r w:rsidR="00681B37">
        <w:rPr>
          <w:rFonts w:ascii="Make It Sans" w:hAnsi="Make It Sans" w:cstheme="minorHAnsi"/>
          <w:color w:val="000000"/>
          <w:sz w:val="20"/>
          <w:szCs w:val="20"/>
        </w:rPr>
        <w:t xml:space="preserve">, indicate dal </w:t>
      </w:r>
      <w:r w:rsidR="006741D8">
        <w:rPr>
          <w:rFonts w:ascii="Make It Sans" w:hAnsi="Make It Sans" w:cstheme="minorHAnsi"/>
          <w:color w:val="000000"/>
          <w:sz w:val="20"/>
          <w:szCs w:val="20"/>
        </w:rPr>
        <w:t>41</w:t>
      </w:r>
      <w:r w:rsidR="00681B37">
        <w:rPr>
          <w:rFonts w:ascii="Make It Sans" w:hAnsi="Make It Sans" w:cstheme="minorHAnsi"/>
          <w:color w:val="000000"/>
          <w:sz w:val="20"/>
          <w:szCs w:val="20"/>
        </w:rPr>
        <w:t>% del campione</w:t>
      </w:r>
      <w:r>
        <w:rPr>
          <w:rFonts w:ascii="Make It Sans" w:hAnsi="Make It Sans" w:cstheme="minorHAnsi"/>
          <w:color w:val="000000"/>
          <w:sz w:val="20"/>
          <w:szCs w:val="20"/>
        </w:rPr>
        <w:t>. S</w:t>
      </w:r>
      <w:r w:rsidR="006741D8">
        <w:rPr>
          <w:rFonts w:ascii="Make It Sans" w:hAnsi="Make It Sans" w:cstheme="minorHAnsi"/>
          <w:color w:val="000000"/>
          <w:sz w:val="20"/>
          <w:szCs w:val="20"/>
        </w:rPr>
        <w:t>eguono le berline (31%)</w:t>
      </w:r>
      <w:r w:rsidR="00265058">
        <w:rPr>
          <w:rFonts w:ascii="Make It Sans" w:hAnsi="Make It Sans" w:cstheme="minorHAnsi"/>
          <w:color w:val="000000"/>
          <w:sz w:val="20"/>
          <w:szCs w:val="20"/>
        </w:rPr>
        <w:t xml:space="preserve">, </w:t>
      </w:r>
      <w:r w:rsidR="006741D8">
        <w:rPr>
          <w:rFonts w:ascii="Make It Sans" w:hAnsi="Make It Sans" w:cstheme="minorHAnsi"/>
          <w:color w:val="000000"/>
          <w:sz w:val="20"/>
          <w:szCs w:val="20"/>
        </w:rPr>
        <w:t>le station wagon (25%)</w:t>
      </w:r>
      <w:r>
        <w:rPr>
          <w:rFonts w:ascii="Make It Sans" w:hAnsi="Make It Sans" w:cstheme="minorHAnsi"/>
          <w:color w:val="000000"/>
          <w:sz w:val="20"/>
          <w:szCs w:val="20"/>
        </w:rPr>
        <w:t xml:space="preserve"> e</w:t>
      </w:r>
      <w:r w:rsidR="006741D8">
        <w:rPr>
          <w:rFonts w:ascii="Make It Sans" w:hAnsi="Make It Sans" w:cstheme="minorHAnsi"/>
          <w:color w:val="000000"/>
          <w:sz w:val="20"/>
          <w:szCs w:val="20"/>
        </w:rPr>
        <w:t xml:space="preserve"> </w:t>
      </w:r>
      <w:r>
        <w:rPr>
          <w:rFonts w:ascii="Make It Sans" w:hAnsi="Make It Sans" w:cstheme="minorHAnsi"/>
          <w:color w:val="000000"/>
          <w:sz w:val="20"/>
          <w:szCs w:val="20"/>
        </w:rPr>
        <w:t>l</w:t>
      </w:r>
      <w:r w:rsidR="006741D8">
        <w:rPr>
          <w:rFonts w:ascii="Make It Sans" w:hAnsi="Make It Sans" w:cstheme="minorHAnsi"/>
          <w:color w:val="000000"/>
          <w:sz w:val="20"/>
          <w:szCs w:val="20"/>
        </w:rPr>
        <w:t xml:space="preserve">e city car </w:t>
      </w:r>
      <w:r w:rsidR="006741D8" w:rsidRPr="00CF2A72">
        <w:rPr>
          <w:rFonts w:ascii="Make It Sans" w:hAnsi="Make It Sans" w:cstheme="minorHAnsi"/>
          <w:color w:val="000000"/>
          <w:sz w:val="20"/>
          <w:szCs w:val="20"/>
        </w:rPr>
        <w:t>salgono</w:t>
      </w:r>
      <w:r w:rsidR="006741D8">
        <w:rPr>
          <w:rFonts w:ascii="Make It Sans" w:hAnsi="Make It Sans" w:cstheme="minorHAnsi"/>
          <w:color w:val="000000"/>
          <w:sz w:val="20"/>
          <w:szCs w:val="20"/>
        </w:rPr>
        <w:t xml:space="preserve"> al 12% rispetto allo scorso anno (</w:t>
      </w:r>
      <w:r w:rsidR="00CF2A72">
        <w:rPr>
          <w:rFonts w:ascii="Make It Sans" w:hAnsi="Make It Sans" w:cstheme="minorHAnsi"/>
          <w:color w:val="000000"/>
          <w:sz w:val="20"/>
          <w:szCs w:val="20"/>
        </w:rPr>
        <w:t>6%</w:t>
      </w:r>
      <w:r w:rsidR="006741D8">
        <w:rPr>
          <w:rFonts w:ascii="Make It Sans" w:hAnsi="Make It Sans" w:cstheme="minorHAnsi"/>
          <w:color w:val="000000"/>
          <w:sz w:val="20"/>
          <w:szCs w:val="20"/>
        </w:rPr>
        <w:t xml:space="preserve">). </w:t>
      </w:r>
    </w:p>
    <w:bookmarkEnd w:id="0"/>
    <w:p w14:paraId="1F2EFD3D" w14:textId="77777777" w:rsidR="00E02C29" w:rsidRDefault="00E02C29" w:rsidP="00AD360A">
      <w:pPr>
        <w:spacing w:line="240" w:lineRule="auto"/>
        <w:jc w:val="both"/>
        <w:rPr>
          <w:rFonts w:ascii="Make It Sans" w:hAnsi="Make It Sans" w:cs="Calibri"/>
          <w:kern w:val="0"/>
          <w:sz w:val="20"/>
          <w:szCs w:val="20"/>
          <w:lang w:eastAsia="it-IT"/>
        </w:rPr>
      </w:pPr>
    </w:p>
    <w:p w14:paraId="24596082" w14:textId="126DE952" w:rsidR="00C12420" w:rsidRDefault="00681B37" w:rsidP="00681B37">
      <w:pPr>
        <w:spacing w:line="240" w:lineRule="auto"/>
        <w:jc w:val="both"/>
        <w:rPr>
          <w:rFonts w:ascii="Make It Sans" w:hAnsi="Make It Sans" w:cstheme="minorHAnsi"/>
          <w:b/>
          <w:color w:val="000000"/>
          <w:sz w:val="20"/>
          <w:szCs w:val="20"/>
        </w:rPr>
      </w:pPr>
      <w:r w:rsidRPr="00E8559C">
        <w:rPr>
          <w:rFonts w:ascii="Make It Sans" w:hAnsi="Make It Sans" w:cstheme="minorHAnsi"/>
          <w:b/>
          <w:color w:val="000000"/>
          <w:sz w:val="20"/>
          <w:szCs w:val="20"/>
        </w:rPr>
        <w:t>Cosa non può mancare nell’auto</w:t>
      </w:r>
      <w:r w:rsidR="00A5518F">
        <w:rPr>
          <w:rFonts w:ascii="Make It Sans" w:hAnsi="Make It Sans" w:cstheme="minorHAnsi"/>
          <w:b/>
          <w:color w:val="000000"/>
          <w:sz w:val="20"/>
          <w:szCs w:val="20"/>
        </w:rPr>
        <w:t xml:space="preserve"> </w:t>
      </w:r>
      <w:r w:rsidR="00C12420">
        <w:rPr>
          <w:rFonts w:ascii="Make It Sans" w:hAnsi="Make It Sans" w:cstheme="minorHAnsi"/>
          <w:b/>
          <w:color w:val="000000"/>
          <w:sz w:val="20"/>
          <w:szCs w:val="20"/>
        </w:rPr>
        <w:t>che stai cercando</w:t>
      </w:r>
    </w:p>
    <w:p w14:paraId="44C5A490" w14:textId="58266F3F" w:rsidR="00C42845" w:rsidRPr="00C42845" w:rsidRDefault="00C42845" w:rsidP="00681B37">
      <w:pPr>
        <w:spacing w:line="240" w:lineRule="auto"/>
        <w:jc w:val="both"/>
        <w:rPr>
          <w:rFonts w:ascii="Make It Sans" w:hAnsi="Make It Sans" w:cstheme="minorHAnsi"/>
          <w:bCs/>
          <w:color w:val="000000"/>
          <w:sz w:val="20"/>
          <w:szCs w:val="20"/>
        </w:rPr>
      </w:pPr>
      <w:r w:rsidRPr="00C42845">
        <w:rPr>
          <w:rFonts w:ascii="Make It Sans" w:hAnsi="Make It Sans" w:cstheme="minorHAnsi"/>
          <w:bCs/>
          <w:color w:val="000000"/>
          <w:sz w:val="20"/>
          <w:szCs w:val="20"/>
        </w:rPr>
        <w:t>Su quest</w:t>
      </w:r>
      <w:r w:rsidR="00240033">
        <w:rPr>
          <w:rFonts w:ascii="Make It Sans" w:hAnsi="Make It Sans" w:cstheme="minorHAnsi"/>
          <w:bCs/>
          <w:color w:val="000000"/>
          <w:sz w:val="20"/>
          <w:szCs w:val="20"/>
        </w:rPr>
        <w:t>o</w:t>
      </w:r>
      <w:r w:rsidRPr="00C42845">
        <w:rPr>
          <w:rFonts w:ascii="Make It Sans" w:hAnsi="Make It Sans" w:cstheme="minorHAnsi"/>
          <w:bCs/>
          <w:color w:val="000000"/>
          <w:sz w:val="20"/>
          <w:szCs w:val="20"/>
        </w:rPr>
        <w:t xml:space="preserve"> gli utenti non hanno dubbi e mettono a</w:t>
      </w:r>
      <w:r w:rsidR="00681B37" w:rsidRPr="00C42845">
        <w:rPr>
          <w:rFonts w:ascii="Make It Sans" w:hAnsi="Make It Sans" w:cstheme="minorHAnsi"/>
          <w:bCs/>
          <w:color w:val="000000"/>
          <w:sz w:val="20"/>
          <w:szCs w:val="20"/>
        </w:rPr>
        <w:t xml:space="preserve">l primo posto tra le funzionalità o gli accessori considerati fondamentali i dispositivi di sicurezza attiva, indicati da ben il </w:t>
      </w:r>
      <w:r w:rsidR="006741D8">
        <w:rPr>
          <w:rFonts w:ascii="Make It Sans" w:hAnsi="Make It Sans" w:cstheme="minorHAnsi"/>
          <w:bCs/>
          <w:color w:val="000000"/>
          <w:sz w:val="20"/>
          <w:szCs w:val="20"/>
        </w:rPr>
        <w:t>79</w:t>
      </w:r>
      <w:r w:rsidR="00681B37" w:rsidRPr="00C42845">
        <w:rPr>
          <w:rFonts w:ascii="Make It Sans" w:hAnsi="Make It Sans" w:cstheme="minorHAnsi"/>
          <w:bCs/>
          <w:color w:val="000000"/>
          <w:sz w:val="20"/>
          <w:szCs w:val="20"/>
        </w:rPr>
        <w:t>% del campione</w:t>
      </w:r>
      <w:r w:rsidR="00E03585">
        <w:rPr>
          <w:rFonts w:ascii="Make It Sans" w:hAnsi="Make It Sans" w:cstheme="minorHAnsi"/>
          <w:bCs/>
          <w:color w:val="000000"/>
          <w:sz w:val="20"/>
          <w:szCs w:val="20"/>
        </w:rPr>
        <w:t xml:space="preserve">. </w:t>
      </w:r>
      <w:bookmarkStart w:id="1" w:name="_Hlk158631668"/>
      <w:r w:rsidRPr="00C42845">
        <w:rPr>
          <w:rFonts w:ascii="Make It Sans" w:hAnsi="Make It Sans" w:cstheme="minorHAnsi"/>
          <w:bCs/>
          <w:color w:val="000000"/>
          <w:sz w:val="20"/>
          <w:szCs w:val="20"/>
        </w:rPr>
        <w:t xml:space="preserve">Seguono il sistema di infotainment (navigatore, sistema audio, ecc.) segnalato dal </w:t>
      </w:r>
      <w:r w:rsidR="006741D8">
        <w:rPr>
          <w:rFonts w:ascii="Make It Sans" w:hAnsi="Make It Sans" w:cstheme="minorHAnsi"/>
          <w:bCs/>
          <w:color w:val="000000"/>
          <w:sz w:val="20"/>
          <w:szCs w:val="20"/>
        </w:rPr>
        <w:t>45</w:t>
      </w:r>
      <w:r w:rsidRPr="00C42845">
        <w:rPr>
          <w:rFonts w:ascii="Make It Sans" w:hAnsi="Make It Sans" w:cstheme="minorHAnsi"/>
          <w:bCs/>
          <w:color w:val="000000"/>
          <w:sz w:val="20"/>
          <w:szCs w:val="20"/>
        </w:rPr>
        <w:t xml:space="preserve">% del campione e </w:t>
      </w:r>
      <w:r w:rsidR="006741D8">
        <w:rPr>
          <w:rFonts w:ascii="Make It Sans" w:hAnsi="Make It Sans" w:cstheme="minorHAnsi"/>
          <w:bCs/>
          <w:color w:val="000000"/>
          <w:sz w:val="20"/>
          <w:szCs w:val="20"/>
        </w:rPr>
        <w:t>altri elementi funzionali come tergicr</w:t>
      </w:r>
      <w:r w:rsidR="004E1986">
        <w:rPr>
          <w:rFonts w:ascii="Make It Sans" w:hAnsi="Make It Sans" w:cstheme="minorHAnsi"/>
          <w:bCs/>
          <w:color w:val="000000"/>
          <w:sz w:val="20"/>
          <w:szCs w:val="20"/>
        </w:rPr>
        <w:t>i</w:t>
      </w:r>
      <w:r w:rsidR="006741D8">
        <w:rPr>
          <w:rFonts w:ascii="Make It Sans" w:hAnsi="Make It Sans" w:cstheme="minorHAnsi"/>
          <w:bCs/>
          <w:color w:val="000000"/>
          <w:sz w:val="20"/>
          <w:szCs w:val="20"/>
        </w:rPr>
        <w:t>stallo e luci automatic</w:t>
      </w:r>
      <w:r w:rsidR="004E1986">
        <w:rPr>
          <w:rFonts w:ascii="Make It Sans" w:hAnsi="Make It Sans" w:cstheme="minorHAnsi"/>
          <w:bCs/>
          <w:color w:val="000000"/>
          <w:sz w:val="20"/>
          <w:szCs w:val="20"/>
        </w:rPr>
        <w:t>he</w:t>
      </w:r>
      <w:r w:rsidR="006741D8">
        <w:rPr>
          <w:rFonts w:ascii="Make It Sans" w:hAnsi="Make It Sans" w:cstheme="minorHAnsi"/>
          <w:bCs/>
          <w:color w:val="000000"/>
          <w:sz w:val="20"/>
          <w:szCs w:val="20"/>
        </w:rPr>
        <w:t xml:space="preserve"> (39%).</w:t>
      </w:r>
    </w:p>
    <w:bookmarkEnd w:id="1"/>
    <w:p w14:paraId="760A2CD0" w14:textId="37369374" w:rsidR="00681B37" w:rsidRDefault="00681B37" w:rsidP="00681B37">
      <w:pPr>
        <w:spacing w:line="240" w:lineRule="auto"/>
        <w:jc w:val="both"/>
        <w:rPr>
          <w:rFonts w:ascii="Make It Sans" w:hAnsi="Make It Sans" w:cstheme="minorHAnsi"/>
          <w:b/>
          <w:color w:val="000000"/>
          <w:sz w:val="20"/>
          <w:szCs w:val="20"/>
        </w:rPr>
      </w:pPr>
      <w:r w:rsidRPr="00E8559C">
        <w:rPr>
          <w:rFonts w:ascii="Make It Sans" w:hAnsi="Make It Sans" w:cstheme="minorHAnsi"/>
          <w:b/>
          <w:color w:val="000000"/>
          <w:sz w:val="20"/>
          <w:szCs w:val="20"/>
        </w:rPr>
        <w:t xml:space="preserve"> </w:t>
      </w:r>
    </w:p>
    <w:p w14:paraId="0D125CD0" w14:textId="5E79AC9B" w:rsidR="00C12420" w:rsidRPr="00C12420" w:rsidRDefault="00C12420" w:rsidP="007B13A1">
      <w:pPr>
        <w:spacing w:line="240" w:lineRule="auto"/>
        <w:jc w:val="both"/>
        <w:rPr>
          <w:rFonts w:ascii="Make It Sans" w:eastAsia="Make It Sans" w:hAnsi="Make It Sans" w:cs="Make It Sans"/>
          <w:b/>
          <w:color w:val="000000" w:themeColor="text1"/>
          <w:sz w:val="20"/>
          <w:szCs w:val="20"/>
        </w:rPr>
      </w:pPr>
      <w:r>
        <w:rPr>
          <w:rFonts w:ascii="Make It Sans" w:eastAsia="Make It Sans" w:hAnsi="Make It Sans" w:cs="Make It Sans"/>
          <w:b/>
          <w:color w:val="000000" w:themeColor="text1"/>
          <w:sz w:val="20"/>
          <w:szCs w:val="20"/>
        </w:rPr>
        <w:t>Top 5 dei modelli più richiesti nel 2023 su AutoScout24</w:t>
      </w:r>
    </w:p>
    <w:p w14:paraId="0732B2D0" w14:textId="1B020391" w:rsidR="007B13A1" w:rsidRPr="00987FE9" w:rsidRDefault="007B13A1" w:rsidP="007B13A1">
      <w:pPr>
        <w:spacing w:line="240" w:lineRule="auto"/>
        <w:jc w:val="both"/>
        <w:rPr>
          <w:sz w:val="20"/>
          <w:szCs w:val="20"/>
        </w:rPr>
      </w:pPr>
      <w:r w:rsidRPr="00987FE9">
        <w:rPr>
          <w:rFonts w:ascii="Make It Sans" w:eastAsia="Make It Sans" w:hAnsi="Make It Sans" w:cs="Make It Sans"/>
          <w:bCs/>
          <w:color w:val="000000" w:themeColor="text1"/>
          <w:sz w:val="20"/>
          <w:szCs w:val="20"/>
        </w:rPr>
        <w:t xml:space="preserve">Tra i modelli più </w:t>
      </w:r>
      <w:r w:rsidR="004E1986">
        <w:rPr>
          <w:rFonts w:ascii="Make It Sans" w:eastAsia="Make It Sans" w:hAnsi="Make It Sans" w:cs="Make It Sans"/>
          <w:bCs/>
          <w:color w:val="000000" w:themeColor="text1"/>
          <w:sz w:val="20"/>
          <w:szCs w:val="20"/>
        </w:rPr>
        <w:t xml:space="preserve">ricercati </w:t>
      </w:r>
      <w:r w:rsidRPr="00987FE9">
        <w:rPr>
          <w:rFonts w:ascii="Make It Sans" w:eastAsia="Make It Sans" w:hAnsi="Make It Sans" w:cs="Make It Sans"/>
          <w:bCs/>
          <w:color w:val="000000" w:themeColor="text1"/>
          <w:sz w:val="20"/>
          <w:szCs w:val="20"/>
        </w:rPr>
        <w:t xml:space="preserve">su </w:t>
      </w:r>
      <w:r w:rsidRPr="00987FE9">
        <w:rPr>
          <w:rFonts w:ascii="Make It Sans" w:eastAsia="Make It Sans" w:hAnsi="Make It Sans" w:cs="Make It Sans"/>
          <w:b/>
          <w:bCs/>
          <w:color w:val="000000" w:themeColor="text1"/>
          <w:sz w:val="20"/>
          <w:szCs w:val="20"/>
        </w:rPr>
        <w:t>Autoscout24</w:t>
      </w:r>
      <w:r w:rsidRPr="00987FE9">
        <w:rPr>
          <w:rFonts w:ascii="Make It Sans" w:eastAsia="Make It Sans" w:hAnsi="Make It Sans" w:cs="Make It Sans"/>
          <w:bCs/>
          <w:color w:val="000000" w:themeColor="text1"/>
          <w:sz w:val="20"/>
          <w:szCs w:val="20"/>
        </w:rPr>
        <w:t xml:space="preserve"> </w:t>
      </w:r>
      <w:r w:rsidR="004E1986">
        <w:rPr>
          <w:rFonts w:ascii="Make It Sans" w:eastAsia="Make It Sans" w:hAnsi="Make It Sans" w:cs="Make It Sans"/>
          <w:bCs/>
          <w:color w:val="000000" w:themeColor="text1"/>
          <w:sz w:val="20"/>
          <w:szCs w:val="20"/>
        </w:rPr>
        <w:t xml:space="preserve">nel 2023 </w:t>
      </w:r>
      <w:r w:rsidRPr="00987FE9">
        <w:rPr>
          <w:rFonts w:ascii="Make It Sans" w:eastAsia="Make It Sans" w:hAnsi="Make It Sans" w:cs="Make It Sans"/>
          <w:color w:val="000000" w:themeColor="text1"/>
          <w:sz w:val="20"/>
          <w:szCs w:val="20"/>
        </w:rPr>
        <w:t xml:space="preserve">vince in assoluto la </w:t>
      </w:r>
      <w:r w:rsidRPr="00987FE9">
        <w:rPr>
          <w:rFonts w:ascii="Make It Sans" w:eastAsia="Make It Sans" w:hAnsi="Make It Sans" w:cs="Make It Sans"/>
          <w:b/>
          <w:bCs/>
          <w:color w:val="000000" w:themeColor="text1"/>
          <w:sz w:val="20"/>
          <w:szCs w:val="20"/>
        </w:rPr>
        <w:t>Volkswagen Golf</w:t>
      </w:r>
      <w:r w:rsidRPr="00987FE9">
        <w:rPr>
          <w:rFonts w:ascii="Make It Sans" w:eastAsia="Make It Sans" w:hAnsi="Make It Sans" w:cs="Make It Sans"/>
          <w:color w:val="000000" w:themeColor="text1"/>
          <w:sz w:val="20"/>
          <w:szCs w:val="20"/>
        </w:rPr>
        <w:t>,</w:t>
      </w:r>
      <w:r w:rsidRPr="00987FE9">
        <w:rPr>
          <w:rFonts w:ascii="Make It Sans" w:eastAsia="Make It Sans" w:hAnsi="Make It Sans" w:cs="Make It Sans"/>
          <w:bCs/>
          <w:color w:val="000000" w:themeColor="text1"/>
          <w:sz w:val="20"/>
          <w:szCs w:val="20"/>
        </w:rPr>
        <w:t xml:space="preserve"> </w:t>
      </w:r>
      <w:r w:rsidR="004E1986">
        <w:rPr>
          <w:rFonts w:ascii="Make It Sans" w:eastAsia="Make It Sans" w:hAnsi="Make It Sans" w:cs="Make It Sans"/>
          <w:bCs/>
          <w:color w:val="000000" w:themeColor="text1"/>
          <w:sz w:val="20"/>
          <w:szCs w:val="20"/>
        </w:rPr>
        <w:t>che si conferma ancora una volta sul podio. A</w:t>
      </w:r>
      <w:r w:rsidRPr="00987FE9">
        <w:rPr>
          <w:rFonts w:ascii="Make It Sans" w:eastAsia="Make It Sans" w:hAnsi="Make It Sans" w:cs="Make It Sans"/>
          <w:bCs/>
          <w:color w:val="000000" w:themeColor="text1"/>
          <w:sz w:val="20"/>
          <w:szCs w:val="20"/>
        </w:rPr>
        <w:t xml:space="preserve">l secondo posto troviamo </w:t>
      </w:r>
      <w:r w:rsidR="0039086D">
        <w:rPr>
          <w:rFonts w:ascii="Make It Sans" w:eastAsia="Make It Sans" w:hAnsi="Make It Sans" w:cs="Make It Sans"/>
          <w:bCs/>
          <w:color w:val="000000" w:themeColor="text1"/>
          <w:sz w:val="20"/>
          <w:szCs w:val="20"/>
        </w:rPr>
        <w:t>la BMW Serie 3</w:t>
      </w:r>
      <w:r w:rsidR="00CF699A">
        <w:rPr>
          <w:rFonts w:ascii="Make It Sans" w:eastAsia="Make It Sans" w:hAnsi="Make It Sans" w:cs="Make It Sans"/>
          <w:bCs/>
          <w:color w:val="000000" w:themeColor="text1"/>
          <w:sz w:val="20"/>
          <w:szCs w:val="20"/>
        </w:rPr>
        <w:t xml:space="preserve">, seguita da </w:t>
      </w:r>
      <w:r w:rsidR="0039086D">
        <w:rPr>
          <w:rFonts w:ascii="Make It Sans" w:eastAsia="Make It Sans" w:hAnsi="Make It Sans" w:cs="Make It Sans"/>
          <w:bCs/>
          <w:color w:val="000000" w:themeColor="text1"/>
          <w:sz w:val="20"/>
          <w:szCs w:val="20"/>
        </w:rPr>
        <w:t>Mercedes Classe A</w:t>
      </w:r>
      <w:r w:rsidR="00CF699A">
        <w:rPr>
          <w:rFonts w:ascii="Make It Sans" w:eastAsia="Make It Sans" w:hAnsi="Make It Sans" w:cs="Make It Sans"/>
          <w:bCs/>
          <w:color w:val="000000" w:themeColor="text1"/>
          <w:sz w:val="20"/>
          <w:szCs w:val="20"/>
        </w:rPr>
        <w:t xml:space="preserve">, </w:t>
      </w:r>
      <w:r w:rsidR="0039086D">
        <w:rPr>
          <w:rFonts w:ascii="Make It Sans" w:eastAsia="Make It Sans" w:hAnsi="Make It Sans" w:cs="Make It Sans"/>
          <w:bCs/>
          <w:color w:val="000000" w:themeColor="text1"/>
          <w:sz w:val="20"/>
          <w:szCs w:val="20"/>
        </w:rPr>
        <w:t>Audi A3 e di nuovo la BMW con la Serie 1</w:t>
      </w:r>
      <w:r w:rsidR="00C12420">
        <w:rPr>
          <w:rFonts w:ascii="Make It Sans" w:eastAsia="Make It Sans" w:hAnsi="Make It Sans" w:cs="Make It Sans"/>
          <w:bCs/>
          <w:color w:val="000000" w:themeColor="text1"/>
          <w:sz w:val="20"/>
          <w:szCs w:val="20"/>
        </w:rPr>
        <w:t xml:space="preserve">. </w:t>
      </w:r>
      <w:r w:rsidR="00C12420">
        <w:rPr>
          <w:rFonts w:ascii="Make It Sans" w:eastAsia="Make It Sans" w:hAnsi="Make It Sans" w:cs="Make It Sans"/>
          <w:color w:val="000000" w:themeColor="text1"/>
          <w:sz w:val="20"/>
          <w:szCs w:val="20"/>
        </w:rPr>
        <w:t>M</w:t>
      </w:r>
      <w:r w:rsidRPr="00987FE9">
        <w:rPr>
          <w:rFonts w:ascii="Make It Sans" w:eastAsia="Make It Sans" w:hAnsi="Make It Sans" w:cs="Make It Sans"/>
          <w:color w:val="000000" w:themeColor="text1"/>
          <w:sz w:val="20"/>
          <w:szCs w:val="20"/>
        </w:rPr>
        <w:t xml:space="preserve">a se si prendono in considerazione solo le </w:t>
      </w:r>
      <w:r w:rsidRPr="00987FE9">
        <w:rPr>
          <w:rFonts w:ascii="Make It Sans" w:eastAsia="Make It Sans" w:hAnsi="Make It Sans" w:cs="Make It Sans"/>
          <w:sz w:val="20"/>
          <w:szCs w:val="20"/>
        </w:rPr>
        <w:t xml:space="preserve">vetture ibride ed elettriche troviamo tra le ibride </w:t>
      </w:r>
      <w:r w:rsidRPr="00987FE9">
        <w:rPr>
          <w:rFonts w:ascii="Make It Sans" w:eastAsia="Make It Sans" w:hAnsi="Make It Sans" w:cs="Make It Sans"/>
          <w:b/>
          <w:bCs/>
          <w:sz w:val="20"/>
          <w:szCs w:val="20"/>
        </w:rPr>
        <w:t>l’Audi A6</w:t>
      </w:r>
      <w:r w:rsidRPr="00987FE9">
        <w:rPr>
          <w:rFonts w:ascii="Make It Sans" w:eastAsia="Make It Sans" w:hAnsi="Make It Sans" w:cs="Make It Sans"/>
          <w:color w:val="000000" w:themeColor="text1"/>
          <w:sz w:val="20"/>
          <w:szCs w:val="20"/>
        </w:rPr>
        <w:t xml:space="preserve"> e tra le elettriche la </w:t>
      </w:r>
      <w:r w:rsidRPr="00987FE9">
        <w:rPr>
          <w:rFonts w:ascii="Make It Sans" w:eastAsia="Make It Sans" w:hAnsi="Make It Sans" w:cs="Make It Sans"/>
          <w:b/>
          <w:bCs/>
          <w:color w:val="000000" w:themeColor="text1"/>
          <w:sz w:val="20"/>
          <w:szCs w:val="20"/>
        </w:rPr>
        <w:t>Tesla Model 3</w:t>
      </w:r>
      <w:r w:rsidRPr="00987FE9">
        <w:rPr>
          <w:rFonts w:ascii="Make It Sans" w:eastAsia="Make It Sans" w:hAnsi="Make It Sans" w:cs="Make It Sans"/>
          <w:color w:val="000000" w:themeColor="text1"/>
          <w:sz w:val="20"/>
          <w:szCs w:val="20"/>
        </w:rPr>
        <w:t>.</w:t>
      </w:r>
    </w:p>
    <w:p w14:paraId="3F0284D8" w14:textId="77777777" w:rsidR="007B13A1" w:rsidRPr="00E03585" w:rsidRDefault="007B13A1" w:rsidP="007B13A1">
      <w:pPr>
        <w:spacing w:line="240" w:lineRule="auto"/>
        <w:jc w:val="both"/>
        <w:rPr>
          <w:rFonts w:ascii="Make It Sans" w:hAnsi="Make It Sans" w:cstheme="minorHAnsi"/>
          <w:color w:val="000000"/>
          <w:sz w:val="20"/>
          <w:szCs w:val="20"/>
          <w:highlight w:val="yellow"/>
        </w:rPr>
      </w:pPr>
    </w:p>
    <w:p w14:paraId="2038DBCF" w14:textId="0F92E909" w:rsidR="00C12420" w:rsidRPr="00C12420" w:rsidRDefault="00C12420" w:rsidP="007B13A1">
      <w:pPr>
        <w:spacing w:line="240" w:lineRule="auto"/>
        <w:jc w:val="both"/>
        <w:rPr>
          <w:rFonts w:ascii="Make It Sans" w:hAnsi="Make It Sans" w:cstheme="minorHAnsi"/>
          <w:b/>
          <w:bCs/>
          <w:color w:val="000000"/>
          <w:sz w:val="20"/>
          <w:szCs w:val="20"/>
        </w:rPr>
      </w:pPr>
      <w:r w:rsidRPr="00C12420">
        <w:rPr>
          <w:rFonts w:ascii="Make It Sans" w:hAnsi="Make It Sans" w:cstheme="minorHAnsi"/>
          <w:b/>
          <w:bCs/>
          <w:color w:val="000000"/>
          <w:sz w:val="20"/>
          <w:szCs w:val="20"/>
        </w:rPr>
        <w:t>Età media delle auto in vendita</w:t>
      </w:r>
      <w:r w:rsidR="00CF699A">
        <w:rPr>
          <w:rFonts w:ascii="Make It Sans" w:hAnsi="Make It Sans" w:cstheme="minorHAnsi"/>
          <w:b/>
          <w:bCs/>
          <w:color w:val="000000"/>
          <w:sz w:val="20"/>
          <w:szCs w:val="20"/>
        </w:rPr>
        <w:t xml:space="preserve"> nel 2023</w:t>
      </w:r>
      <w:r w:rsidR="00B10A6E">
        <w:rPr>
          <w:rFonts w:ascii="Make It Sans" w:hAnsi="Make It Sans" w:cstheme="minorHAnsi"/>
          <w:b/>
          <w:bCs/>
          <w:color w:val="000000"/>
          <w:sz w:val="20"/>
          <w:szCs w:val="20"/>
        </w:rPr>
        <w:t xml:space="preserve"> su AutoScout24</w:t>
      </w:r>
    </w:p>
    <w:p w14:paraId="5EAF1D8C" w14:textId="40CE3A9A" w:rsidR="007B13A1" w:rsidRDefault="007B13A1" w:rsidP="007B13A1">
      <w:pPr>
        <w:spacing w:line="240" w:lineRule="auto"/>
        <w:jc w:val="both"/>
        <w:rPr>
          <w:rFonts w:ascii="Make It Sans" w:hAnsi="Make It Sans" w:cstheme="minorHAnsi"/>
          <w:color w:val="000000"/>
          <w:sz w:val="20"/>
          <w:szCs w:val="20"/>
        </w:rPr>
      </w:pPr>
      <w:r w:rsidRPr="00987FE9">
        <w:rPr>
          <w:rFonts w:ascii="Make It Sans" w:hAnsi="Make It Sans" w:cstheme="minorHAnsi"/>
          <w:color w:val="000000"/>
          <w:sz w:val="20"/>
          <w:szCs w:val="20"/>
        </w:rPr>
        <w:t>Sull’età media</w:t>
      </w:r>
      <w:r w:rsidR="00CF699A">
        <w:rPr>
          <w:rFonts w:ascii="Make It Sans" w:hAnsi="Make It Sans" w:cstheme="minorHAnsi"/>
          <w:color w:val="000000"/>
          <w:sz w:val="20"/>
          <w:szCs w:val="20"/>
        </w:rPr>
        <w:t xml:space="preserve"> delle auto in vendita su AutoScout24</w:t>
      </w:r>
      <w:r w:rsidRPr="00987FE9">
        <w:rPr>
          <w:rFonts w:ascii="Make It Sans" w:hAnsi="Make It Sans" w:cstheme="minorHAnsi"/>
          <w:color w:val="000000"/>
          <w:sz w:val="20"/>
          <w:szCs w:val="20"/>
        </w:rPr>
        <w:t>, rispetto allo scorso anno la situazione è rimasta sostanzialmente invariata (7,9 anni), ma con valori che variano dai 7 anni del Veneto ai 10 anni del Friuli</w:t>
      </w:r>
      <w:r w:rsidR="00C12420">
        <w:rPr>
          <w:rFonts w:ascii="Make It Sans" w:hAnsi="Make It Sans" w:cstheme="minorHAnsi"/>
          <w:color w:val="000000"/>
          <w:sz w:val="20"/>
          <w:szCs w:val="20"/>
        </w:rPr>
        <w:t>-</w:t>
      </w:r>
      <w:r w:rsidRPr="00987FE9">
        <w:rPr>
          <w:rFonts w:ascii="Make It Sans" w:hAnsi="Make It Sans" w:cstheme="minorHAnsi"/>
          <w:color w:val="000000"/>
          <w:sz w:val="20"/>
          <w:szCs w:val="20"/>
        </w:rPr>
        <w:t>Venezia Giulia.</w:t>
      </w:r>
    </w:p>
    <w:p w14:paraId="02C61768" w14:textId="77777777" w:rsidR="007B13A1" w:rsidRDefault="007B13A1" w:rsidP="00681B37">
      <w:pPr>
        <w:spacing w:line="240" w:lineRule="auto"/>
        <w:jc w:val="both"/>
        <w:rPr>
          <w:rFonts w:ascii="Make It Sans" w:hAnsi="Make It Sans" w:cstheme="minorHAnsi"/>
          <w:b/>
          <w:color w:val="000000"/>
          <w:sz w:val="20"/>
          <w:szCs w:val="20"/>
        </w:rPr>
      </w:pPr>
    </w:p>
    <w:p w14:paraId="7812D174" w14:textId="05764956" w:rsidR="00CF699A" w:rsidRPr="00CF699A" w:rsidRDefault="00CF699A" w:rsidP="00DB6C77">
      <w:pPr>
        <w:jc w:val="both"/>
        <w:rPr>
          <w:rFonts w:ascii="Make It Sans" w:hAnsi="Make It Sans" w:cstheme="minorHAnsi"/>
          <w:b/>
          <w:bCs/>
          <w:color w:val="000000"/>
          <w:sz w:val="20"/>
          <w:szCs w:val="20"/>
        </w:rPr>
      </w:pPr>
      <w:r w:rsidRPr="00CF699A">
        <w:rPr>
          <w:rFonts w:ascii="Make It Sans" w:hAnsi="Make It Sans" w:cstheme="minorHAnsi"/>
          <w:b/>
          <w:bCs/>
          <w:color w:val="000000"/>
          <w:sz w:val="20"/>
          <w:szCs w:val="20"/>
        </w:rPr>
        <w:t>Passaggi di proprietà nel 2023 (Fonte ACI): il confronto tra le regioni</w:t>
      </w:r>
    </w:p>
    <w:p w14:paraId="2D2B805E" w14:textId="7840EE46" w:rsidR="00CF699A" w:rsidRDefault="00CF699A" w:rsidP="00CF699A">
      <w:pPr>
        <w:spacing w:line="240" w:lineRule="auto"/>
        <w:jc w:val="both"/>
        <w:rPr>
          <w:rFonts w:ascii="Make It Sans" w:hAnsi="Make It Sans" w:cstheme="minorHAnsi"/>
          <w:color w:val="000000"/>
          <w:sz w:val="20"/>
          <w:szCs w:val="20"/>
        </w:rPr>
      </w:pPr>
      <w:r>
        <w:rPr>
          <w:rFonts w:ascii="Make It Sans" w:hAnsi="Make It Sans" w:cstheme="minorHAnsi"/>
          <w:color w:val="000000"/>
          <w:sz w:val="20"/>
          <w:szCs w:val="20"/>
        </w:rPr>
        <w:t xml:space="preserve">Secondo l’elaborazione del </w:t>
      </w:r>
      <w:r>
        <w:rPr>
          <w:rFonts w:ascii="Make It Sans" w:hAnsi="Make It Sans" w:cstheme="minorHAnsi"/>
          <w:b/>
          <w:color w:val="000000"/>
          <w:sz w:val="20"/>
          <w:szCs w:val="20"/>
        </w:rPr>
        <w:t xml:space="preserve">Centro Studi </w:t>
      </w:r>
      <w:r>
        <w:rPr>
          <w:rFonts w:ascii="Make It Sans" w:hAnsi="Make It Sans" w:cstheme="minorHAnsi"/>
          <w:color w:val="000000"/>
          <w:sz w:val="20"/>
          <w:szCs w:val="20"/>
        </w:rPr>
        <w:t xml:space="preserve">di </w:t>
      </w:r>
      <w:r>
        <w:rPr>
          <w:rFonts w:ascii="Make It Sans" w:hAnsi="Make It Sans" w:cstheme="minorHAnsi"/>
          <w:b/>
          <w:color w:val="000000"/>
          <w:sz w:val="20"/>
          <w:szCs w:val="20"/>
        </w:rPr>
        <w:t>AutoScout24</w:t>
      </w:r>
      <w:r>
        <w:rPr>
          <w:rFonts w:ascii="Make It Sans" w:hAnsi="Make It Sans" w:cstheme="minorHAnsi"/>
          <w:color w:val="000000"/>
          <w:sz w:val="20"/>
          <w:szCs w:val="20"/>
        </w:rPr>
        <w:t xml:space="preserve"> su base dati </w:t>
      </w:r>
      <w:r>
        <w:rPr>
          <w:rFonts w:ascii="Make It Sans" w:hAnsi="Make It Sans" w:cstheme="minorHAnsi"/>
          <w:b/>
          <w:color w:val="000000"/>
          <w:sz w:val="20"/>
          <w:szCs w:val="20"/>
        </w:rPr>
        <w:t>ACI</w:t>
      </w:r>
      <w:r>
        <w:rPr>
          <w:rFonts w:ascii="Make It Sans" w:hAnsi="Make It Sans" w:cstheme="minorHAnsi"/>
          <w:color w:val="000000"/>
          <w:sz w:val="20"/>
          <w:szCs w:val="20"/>
        </w:rPr>
        <w:t xml:space="preserve">, nel 2023 rispetto al 2022 i passaggi di proprietà di auto usate sono aumentati del </w:t>
      </w:r>
      <w:r>
        <w:rPr>
          <w:rFonts w:ascii="Make It Sans" w:hAnsi="Make It Sans" w:cstheme="minorHAnsi"/>
          <w:b/>
          <w:color w:val="000000"/>
          <w:sz w:val="20"/>
          <w:szCs w:val="20"/>
        </w:rPr>
        <w:t>6,6%</w:t>
      </w:r>
      <w:r>
        <w:rPr>
          <w:rFonts w:ascii="Make It Sans" w:hAnsi="Make It Sans" w:cstheme="minorHAnsi"/>
          <w:bCs/>
          <w:color w:val="000000"/>
          <w:sz w:val="20"/>
          <w:szCs w:val="20"/>
        </w:rPr>
        <w:t>,</w:t>
      </w:r>
      <w:r>
        <w:rPr>
          <w:rFonts w:ascii="Make It Sans" w:hAnsi="Make It Sans" w:cstheme="minorHAnsi"/>
          <w:color w:val="000000"/>
          <w:sz w:val="20"/>
          <w:szCs w:val="20"/>
        </w:rPr>
        <w:t xml:space="preserve"> pari a </w:t>
      </w:r>
      <w:r>
        <w:rPr>
          <w:rFonts w:ascii="Make It Sans" w:hAnsi="Make It Sans" w:cstheme="minorHAnsi"/>
          <w:b/>
          <w:bCs/>
          <w:color w:val="000000"/>
          <w:sz w:val="20"/>
          <w:szCs w:val="20"/>
        </w:rPr>
        <w:t>2.906.421</w:t>
      </w:r>
      <w:r>
        <w:rPr>
          <w:rFonts w:ascii="Make It Sans" w:hAnsi="Make It Sans" w:cstheme="minorHAnsi"/>
          <w:color w:val="000000"/>
          <w:sz w:val="20"/>
          <w:szCs w:val="20"/>
        </w:rPr>
        <w:t xml:space="preserve"> atti, con il Trentino</w:t>
      </w:r>
      <w:r w:rsidR="00591BDA">
        <w:rPr>
          <w:rFonts w:ascii="Make It Sans" w:hAnsi="Make It Sans" w:cstheme="minorHAnsi"/>
          <w:color w:val="000000"/>
          <w:sz w:val="20"/>
          <w:szCs w:val="20"/>
        </w:rPr>
        <w:t>-</w:t>
      </w:r>
      <w:r>
        <w:rPr>
          <w:rFonts w:ascii="Make It Sans" w:hAnsi="Make It Sans" w:cstheme="minorHAnsi"/>
          <w:color w:val="000000"/>
          <w:sz w:val="20"/>
          <w:szCs w:val="20"/>
        </w:rPr>
        <w:t>Alto Adige (</w:t>
      </w:r>
      <w:r w:rsidR="00591BDA">
        <w:rPr>
          <w:rFonts w:ascii="Make It Sans" w:hAnsi="Make It Sans" w:cstheme="minorHAnsi"/>
          <w:color w:val="000000"/>
          <w:sz w:val="20"/>
          <w:szCs w:val="20"/>
        </w:rPr>
        <w:t>+</w:t>
      </w:r>
      <w:r>
        <w:rPr>
          <w:rFonts w:ascii="Make It Sans" w:hAnsi="Make It Sans" w:cstheme="minorHAnsi"/>
          <w:color w:val="000000"/>
          <w:sz w:val="20"/>
          <w:szCs w:val="20"/>
        </w:rPr>
        <w:t>24</w:t>
      </w:r>
      <w:r w:rsidR="00591BDA">
        <w:rPr>
          <w:rFonts w:ascii="Make It Sans" w:hAnsi="Make It Sans" w:cstheme="minorHAnsi"/>
          <w:color w:val="000000"/>
          <w:sz w:val="20"/>
          <w:szCs w:val="20"/>
        </w:rPr>
        <w:t>,1</w:t>
      </w:r>
      <w:r>
        <w:rPr>
          <w:rFonts w:ascii="Make It Sans" w:hAnsi="Make It Sans" w:cstheme="minorHAnsi"/>
          <w:color w:val="000000"/>
          <w:sz w:val="20"/>
          <w:szCs w:val="20"/>
        </w:rPr>
        <w:t>%), la Campania e il Veneto (</w:t>
      </w:r>
      <w:r w:rsidR="00591BDA">
        <w:rPr>
          <w:rFonts w:ascii="Make It Sans" w:hAnsi="Make It Sans" w:cstheme="minorHAnsi"/>
          <w:color w:val="000000"/>
          <w:sz w:val="20"/>
          <w:szCs w:val="20"/>
        </w:rPr>
        <w:t>entrambe +</w:t>
      </w:r>
      <w:r>
        <w:rPr>
          <w:rFonts w:ascii="Make It Sans" w:hAnsi="Make It Sans" w:cstheme="minorHAnsi"/>
          <w:color w:val="000000"/>
          <w:sz w:val="20"/>
          <w:szCs w:val="20"/>
        </w:rPr>
        <w:t xml:space="preserve">14,3%) </w:t>
      </w:r>
      <w:r w:rsidR="00591BDA">
        <w:rPr>
          <w:rFonts w:ascii="Make It Sans" w:hAnsi="Make It Sans" w:cstheme="minorHAnsi"/>
          <w:color w:val="000000"/>
          <w:sz w:val="20"/>
          <w:szCs w:val="20"/>
        </w:rPr>
        <w:t>che</w:t>
      </w:r>
      <w:r>
        <w:rPr>
          <w:rFonts w:ascii="Make It Sans" w:hAnsi="Make It Sans" w:cstheme="minorHAnsi"/>
          <w:color w:val="000000"/>
          <w:sz w:val="20"/>
          <w:szCs w:val="20"/>
        </w:rPr>
        <w:t xml:space="preserve"> hanno registrato la crescita maggiore. </w:t>
      </w:r>
    </w:p>
    <w:p w14:paraId="78E86C17" w14:textId="3D04140F" w:rsidR="00CF699A" w:rsidRDefault="00CF699A" w:rsidP="00CF699A">
      <w:pPr>
        <w:spacing w:line="240" w:lineRule="auto"/>
        <w:jc w:val="both"/>
        <w:rPr>
          <w:rFonts w:ascii="Make It Sans" w:hAnsi="Make It Sans" w:cstheme="minorHAnsi"/>
          <w:color w:val="000000"/>
          <w:sz w:val="20"/>
          <w:szCs w:val="20"/>
        </w:rPr>
      </w:pPr>
      <w:r>
        <w:rPr>
          <w:rFonts w:ascii="Make It Sans" w:hAnsi="Make It Sans" w:cstheme="minorHAnsi"/>
          <w:color w:val="000000"/>
          <w:sz w:val="20"/>
          <w:szCs w:val="20"/>
        </w:rPr>
        <w:t>Tra le regioni si confermano ai primi posti per numerosità</w:t>
      </w:r>
      <w:r w:rsidR="00591BDA">
        <w:rPr>
          <w:rFonts w:ascii="Make It Sans" w:hAnsi="Make It Sans" w:cstheme="minorHAnsi"/>
          <w:color w:val="000000"/>
          <w:sz w:val="20"/>
          <w:szCs w:val="20"/>
        </w:rPr>
        <w:t xml:space="preserve"> la</w:t>
      </w:r>
      <w:r>
        <w:rPr>
          <w:rFonts w:ascii="Make It Sans" w:hAnsi="Make It Sans" w:cstheme="minorHAnsi"/>
          <w:color w:val="000000"/>
          <w:sz w:val="20"/>
          <w:szCs w:val="20"/>
        </w:rPr>
        <w:t xml:space="preserve"> </w:t>
      </w:r>
      <w:r>
        <w:rPr>
          <w:rFonts w:ascii="Make It Sans" w:hAnsi="Make It Sans" w:cstheme="minorHAnsi"/>
          <w:b/>
          <w:color w:val="000000"/>
          <w:sz w:val="20"/>
          <w:szCs w:val="20"/>
        </w:rPr>
        <w:t>Lombardia</w:t>
      </w:r>
      <w:r>
        <w:rPr>
          <w:rFonts w:ascii="Make It Sans" w:hAnsi="Make It Sans" w:cstheme="minorHAnsi"/>
          <w:color w:val="000000"/>
          <w:sz w:val="20"/>
          <w:szCs w:val="20"/>
        </w:rPr>
        <w:t xml:space="preserve"> (</w:t>
      </w:r>
      <w:r>
        <w:rPr>
          <w:rFonts w:ascii="Make It Sans" w:hAnsi="Make It Sans" w:cs="Calibri"/>
          <w:kern w:val="0"/>
          <w:sz w:val="20"/>
          <w:szCs w:val="20"/>
          <w:lang w:eastAsia="it-IT"/>
        </w:rPr>
        <w:t xml:space="preserve">449.190 </w:t>
      </w:r>
      <w:r>
        <w:rPr>
          <w:rFonts w:ascii="Make It Sans" w:hAnsi="Make It Sans" w:cstheme="minorHAnsi"/>
          <w:color w:val="000000"/>
          <w:sz w:val="20"/>
          <w:szCs w:val="20"/>
        </w:rPr>
        <w:t xml:space="preserve">passaggi), </w:t>
      </w:r>
      <w:r w:rsidR="005E6FF1">
        <w:rPr>
          <w:rFonts w:ascii="Make It Sans" w:hAnsi="Make It Sans" w:cstheme="minorHAnsi"/>
          <w:color w:val="000000"/>
          <w:sz w:val="20"/>
          <w:szCs w:val="20"/>
        </w:rPr>
        <w:t xml:space="preserve">il </w:t>
      </w:r>
      <w:r>
        <w:rPr>
          <w:rFonts w:ascii="Make It Sans" w:hAnsi="Make It Sans" w:cstheme="minorHAnsi"/>
          <w:b/>
          <w:color w:val="000000"/>
          <w:sz w:val="20"/>
          <w:szCs w:val="20"/>
        </w:rPr>
        <w:t>Lazio</w:t>
      </w:r>
      <w:r>
        <w:rPr>
          <w:rFonts w:ascii="Make It Sans" w:hAnsi="Make It Sans" w:cstheme="minorHAnsi"/>
          <w:color w:val="000000"/>
          <w:sz w:val="20"/>
          <w:szCs w:val="20"/>
        </w:rPr>
        <w:t xml:space="preserve"> (291.294) e </w:t>
      </w:r>
      <w:r w:rsidR="005E6FF1">
        <w:rPr>
          <w:rFonts w:ascii="Make It Sans" w:hAnsi="Make It Sans" w:cstheme="minorHAnsi"/>
          <w:color w:val="000000"/>
          <w:sz w:val="20"/>
          <w:szCs w:val="20"/>
        </w:rPr>
        <w:t xml:space="preserve">la </w:t>
      </w:r>
      <w:r w:rsidR="00591BDA">
        <w:rPr>
          <w:rFonts w:ascii="Make It Sans" w:hAnsi="Make It Sans" w:cstheme="minorHAnsi"/>
          <w:b/>
          <w:color w:val="000000"/>
          <w:sz w:val="20"/>
          <w:szCs w:val="20"/>
        </w:rPr>
        <w:t>Campania</w:t>
      </w:r>
      <w:r>
        <w:rPr>
          <w:rFonts w:ascii="Make It Sans" w:hAnsi="Make It Sans" w:cstheme="minorHAnsi"/>
          <w:color w:val="000000"/>
          <w:sz w:val="20"/>
          <w:szCs w:val="20"/>
        </w:rPr>
        <w:t xml:space="preserve"> (</w:t>
      </w:r>
      <w:r w:rsidR="00591BDA">
        <w:rPr>
          <w:rFonts w:ascii="Make It Sans" w:hAnsi="Make It Sans" w:cstheme="minorHAnsi"/>
          <w:color w:val="000000"/>
          <w:sz w:val="20"/>
          <w:szCs w:val="20"/>
        </w:rPr>
        <w:t>261.751</w:t>
      </w:r>
      <w:r>
        <w:rPr>
          <w:rFonts w:ascii="Make It Sans" w:hAnsi="Make It Sans" w:cstheme="minorHAnsi"/>
          <w:color w:val="000000"/>
          <w:sz w:val="20"/>
          <w:szCs w:val="20"/>
        </w:rPr>
        <w:t>).</w:t>
      </w:r>
    </w:p>
    <w:p w14:paraId="12388F57" w14:textId="77777777" w:rsidR="00CF699A" w:rsidRDefault="00CF699A" w:rsidP="00DB6C77">
      <w:pPr>
        <w:jc w:val="both"/>
        <w:rPr>
          <w:rFonts w:ascii="Make It Sans" w:hAnsi="Make It Sans" w:cstheme="minorHAnsi"/>
          <w:color w:val="000000"/>
          <w:sz w:val="20"/>
          <w:szCs w:val="20"/>
          <w:highlight w:val="yellow"/>
        </w:rPr>
      </w:pPr>
    </w:p>
    <w:p w14:paraId="7B10B16E" w14:textId="62E02B51" w:rsidR="00DB6C77" w:rsidRPr="0072311B" w:rsidRDefault="0072311B" w:rsidP="0072311B">
      <w:pPr>
        <w:rPr>
          <w:rFonts w:ascii="Make It Sans" w:hAnsi="Make It Sans"/>
          <w:kern w:val="2"/>
          <w:sz w:val="22"/>
          <w:szCs w:val="22"/>
        </w:rPr>
      </w:pPr>
      <w:r>
        <w:rPr>
          <w:rFonts w:ascii="Make It Sans" w:hAnsi="Make It Sans" w:cstheme="minorHAnsi"/>
          <w:color w:val="000000"/>
          <w:sz w:val="20"/>
          <w:szCs w:val="20"/>
        </w:rPr>
        <w:t>“</w:t>
      </w:r>
      <w:r>
        <w:rPr>
          <w:rFonts w:ascii="Make It Sans" w:hAnsi="Make It Sans"/>
        </w:rPr>
        <w:t>Nel 2023, il mercato delle auto usate ha vissuto una stagione di cambiamenti, con prezzi che hanno raggiunto un picco a novembre. Nonostante un leggero calo a gennaio 2024, i prezzi rimangono significativamente più alti rispetto ai livelli pre-pandemia del 2019. Questa situazione riflette un mercato in continua evoluzione, influenzato da fattori come l’inflazione e le dinamiche di domanda e offerta. Tuttavia, gli indicatori principali suggeriscono una possibile stabilizzazione o addirittura una leggera diminuzione dei prezzi nel prossimo futuro.</w:t>
      </w:r>
      <w:r w:rsidR="00A0330D" w:rsidRPr="00A0330D">
        <w:t xml:space="preserve"> </w:t>
      </w:r>
      <w:r w:rsidR="00A0330D" w:rsidRPr="00A0330D">
        <w:rPr>
          <w:rFonts w:ascii="Make It Sans" w:hAnsi="Make It Sans"/>
        </w:rPr>
        <w:t xml:space="preserve">La domanda di auto usate rimane comunque alta, </w:t>
      </w:r>
      <w:r w:rsidR="00A0330D">
        <w:rPr>
          <w:rFonts w:ascii="Make It Sans" w:hAnsi="Make It Sans"/>
        </w:rPr>
        <w:t>con gli italiani che si dimostrano attenti</w:t>
      </w:r>
      <w:r w:rsidR="00A0330D" w:rsidRPr="00A0330D">
        <w:rPr>
          <w:rFonts w:ascii="Make It Sans" w:hAnsi="Make It Sans"/>
        </w:rPr>
        <w:t xml:space="preserve"> al ricambio del parco circolante per favorire vetture più sicure e moderne sulle strade.</w:t>
      </w:r>
      <w:r w:rsidR="00DB6C77" w:rsidRPr="0072311B">
        <w:rPr>
          <w:rFonts w:ascii="Make It Sans" w:hAnsi="Make It Sans"/>
        </w:rPr>
        <w:t>” – dichiara</w:t>
      </w:r>
      <w:r w:rsidR="00DB6C77" w:rsidRPr="0072311B">
        <w:rPr>
          <w:rFonts w:ascii="Make It Sans" w:hAnsi="Make It Sans"/>
          <w:b/>
          <w:bCs/>
        </w:rPr>
        <w:t xml:space="preserve"> Sergio Lanfranchi </w:t>
      </w:r>
      <w:r w:rsidR="00DB6C77" w:rsidRPr="0072311B">
        <w:rPr>
          <w:rFonts w:ascii="Make It Sans" w:hAnsi="Make It Sans"/>
        </w:rPr>
        <w:t>del</w:t>
      </w:r>
      <w:r w:rsidR="00DB6C77" w:rsidRPr="0072311B">
        <w:rPr>
          <w:rFonts w:ascii="Make It Sans" w:hAnsi="Make It Sans"/>
          <w:b/>
          <w:bCs/>
        </w:rPr>
        <w:t xml:space="preserve"> Centro Studi di AutoScout24</w:t>
      </w:r>
      <w:r w:rsidR="00DB6C77" w:rsidRPr="0072311B">
        <w:rPr>
          <w:rFonts w:ascii="Make It Sans" w:hAnsi="Make It Sans"/>
        </w:rPr>
        <w:t>.</w:t>
      </w:r>
    </w:p>
    <w:p w14:paraId="7EDC4BDD" w14:textId="77777777" w:rsidR="00591BDA" w:rsidRDefault="00591BDA" w:rsidP="00681B37">
      <w:pPr>
        <w:spacing w:line="240" w:lineRule="auto"/>
        <w:jc w:val="both"/>
        <w:rPr>
          <w:rFonts w:ascii="Make It Sans" w:hAnsi="Make It Sans" w:cstheme="minorHAnsi"/>
          <w:b/>
          <w:color w:val="000000"/>
          <w:sz w:val="20"/>
          <w:szCs w:val="20"/>
        </w:rPr>
      </w:pPr>
    </w:p>
    <w:p w14:paraId="08A9FF24" w14:textId="77777777" w:rsidR="00591BDA" w:rsidRDefault="00591BDA" w:rsidP="00681B37">
      <w:pPr>
        <w:spacing w:line="240" w:lineRule="auto"/>
        <w:jc w:val="both"/>
        <w:rPr>
          <w:rFonts w:ascii="Make It Sans" w:hAnsi="Make It Sans" w:cstheme="minorHAnsi"/>
          <w:b/>
          <w:color w:val="000000"/>
          <w:sz w:val="20"/>
          <w:szCs w:val="20"/>
        </w:rPr>
      </w:pPr>
    </w:p>
    <w:p w14:paraId="13B663E3" w14:textId="77777777" w:rsidR="0036153F" w:rsidRDefault="0036153F" w:rsidP="00681B37">
      <w:pPr>
        <w:spacing w:line="240" w:lineRule="auto"/>
        <w:jc w:val="both"/>
        <w:rPr>
          <w:rFonts w:ascii="Make It Sans" w:hAnsi="Make It Sans" w:cstheme="minorHAnsi"/>
          <w:b/>
          <w:color w:val="000000"/>
          <w:sz w:val="20"/>
          <w:szCs w:val="20"/>
        </w:rPr>
      </w:pPr>
    </w:p>
    <w:p w14:paraId="6795B11E" w14:textId="77777777" w:rsidR="0036153F" w:rsidRDefault="0036153F" w:rsidP="00681B37">
      <w:pPr>
        <w:spacing w:line="240" w:lineRule="auto"/>
        <w:jc w:val="both"/>
        <w:rPr>
          <w:rFonts w:ascii="Make It Sans" w:hAnsi="Make It Sans" w:cstheme="minorHAnsi"/>
          <w:b/>
          <w:color w:val="000000"/>
          <w:sz w:val="20"/>
          <w:szCs w:val="20"/>
        </w:rPr>
      </w:pPr>
    </w:p>
    <w:p w14:paraId="6FBD1BA6" w14:textId="77777777" w:rsidR="0036153F" w:rsidRDefault="0036153F" w:rsidP="00681B37">
      <w:pPr>
        <w:spacing w:line="240" w:lineRule="auto"/>
        <w:jc w:val="both"/>
        <w:rPr>
          <w:rFonts w:ascii="Make It Sans" w:hAnsi="Make It Sans" w:cstheme="minorHAnsi"/>
          <w:b/>
          <w:color w:val="000000"/>
          <w:sz w:val="20"/>
          <w:szCs w:val="20"/>
        </w:rPr>
      </w:pPr>
    </w:p>
    <w:p w14:paraId="14FEDACE" w14:textId="77777777" w:rsidR="0036153F" w:rsidRDefault="0036153F" w:rsidP="00681B37">
      <w:pPr>
        <w:spacing w:line="240" w:lineRule="auto"/>
        <w:jc w:val="both"/>
        <w:rPr>
          <w:rFonts w:ascii="Make It Sans" w:hAnsi="Make It Sans" w:cstheme="minorHAnsi"/>
          <w:b/>
          <w:color w:val="000000"/>
          <w:sz w:val="20"/>
          <w:szCs w:val="20"/>
        </w:rPr>
      </w:pPr>
    </w:p>
    <w:p w14:paraId="39E92B24" w14:textId="77777777" w:rsidR="0036153F" w:rsidRDefault="0036153F" w:rsidP="00681B37">
      <w:pPr>
        <w:spacing w:line="240" w:lineRule="auto"/>
        <w:jc w:val="both"/>
        <w:rPr>
          <w:rFonts w:ascii="Make It Sans" w:hAnsi="Make It Sans" w:cstheme="minorHAnsi"/>
          <w:b/>
          <w:color w:val="000000"/>
          <w:sz w:val="20"/>
          <w:szCs w:val="20"/>
        </w:rPr>
      </w:pPr>
    </w:p>
    <w:p w14:paraId="36B76CB7" w14:textId="77777777" w:rsidR="0036153F" w:rsidRDefault="0036153F" w:rsidP="0036153F">
      <w:pPr>
        <w:spacing w:line="240" w:lineRule="auto"/>
        <w:jc w:val="both"/>
        <w:rPr>
          <w:sz w:val="20"/>
          <w:szCs w:val="20"/>
        </w:rPr>
      </w:pPr>
    </w:p>
    <w:p w14:paraId="35D26E51" w14:textId="77777777" w:rsidR="0036153F" w:rsidRDefault="0036153F" w:rsidP="0036153F">
      <w:pPr>
        <w:spacing w:line="240" w:lineRule="auto"/>
        <w:jc w:val="both"/>
        <w:rPr>
          <w:rFonts w:ascii="Make It Sans" w:hAnsi="Make It Sans" w:cstheme="minorHAnsi"/>
          <w:bCs/>
          <w:color w:val="000000"/>
          <w:sz w:val="20"/>
          <w:szCs w:val="20"/>
        </w:rPr>
      </w:pPr>
    </w:p>
    <w:tbl>
      <w:tblPr>
        <w:tblW w:w="6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340"/>
        <w:gridCol w:w="2060"/>
      </w:tblGrid>
      <w:tr w:rsidR="0036153F" w14:paraId="7D1F121E" w14:textId="77777777" w:rsidTr="0036153F">
        <w:trPr>
          <w:trHeight w:val="840"/>
          <w:jc w:val="center"/>
        </w:trPr>
        <w:tc>
          <w:tcPr>
            <w:tcW w:w="1780" w:type="dxa"/>
            <w:noWrap/>
            <w:vAlign w:val="bottom"/>
            <w:hideMark/>
          </w:tcPr>
          <w:p w14:paraId="64DED7FD" w14:textId="77777777" w:rsidR="0036153F" w:rsidRDefault="0036153F">
            <w:pPr>
              <w:rPr>
                <w:rFonts w:ascii="Make It Sans" w:hAnsi="Make It Sans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410F873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val="de-DE" w:eastAsia="it-IT"/>
              </w:rPr>
              <w:t>Passaggi di proprietà al netto delle minivolture - 2023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A183111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lang w:val="de-DE" w:eastAsia="it-IT"/>
              </w:rPr>
              <w:t>Var. % Passaggi netti 2023/ 2022</w:t>
            </w:r>
          </w:p>
        </w:tc>
      </w:tr>
      <w:tr w:rsidR="0036153F" w14:paraId="2748A7DE" w14:textId="77777777" w:rsidTr="0036153F">
        <w:trPr>
          <w:trHeight w:val="21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0AE7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ABRUZZO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F917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64.895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5B189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1,4%</w:t>
            </w:r>
          </w:p>
        </w:tc>
      </w:tr>
      <w:tr w:rsidR="0036153F" w14:paraId="5DDFE8D9" w14:textId="77777777" w:rsidTr="0036153F">
        <w:trPr>
          <w:trHeight w:val="21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B3FC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BASILICATA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9732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27.351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25265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3,2%</w:t>
            </w:r>
          </w:p>
        </w:tc>
      </w:tr>
      <w:tr w:rsidR="0036153F" w14:paraId="00F3BAF0" w14:textId="77777777" w:rsidTr="0036153F">
        <w:trPr>
          <w:trHeight w:val="21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A5EB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CALABRIA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2773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93.041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C4303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2,4%</w:t>
            </w:r>
          </w:p>
        </w:tc>
      </w:tr>
      <w:tr w:rsidR="0036153F" w14:paraId="278D686F" w14:textId="77777777" w:rsidTr="0036153F">
        <w:trPr>
          <w:trHeight w:val="21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2B6F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CAMPANIA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F52D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261.751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F98FF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14,3%</w:t>
            </w:r>
          </w:p>
        </w:tc>
      </w:tr>
      <w:tr w:rsidR="0036153F" w14:paraId="4BB84705" w14:textId="77777777" w:rsidTr="0036153F">
        <w:trPr>
          <w:trHeight w:val="42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3ADE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EMILIA ROMAGNA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60F7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219.376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3C98E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5,5%</w:t>
            </w:r>
          </w:p>
        </w:tc>
      </w:tr>
      <w:tr w:rsidR="0036153F" w14:paraId="088F7E47" w14:textId="77777777" w:rsidTr="0036153F">
        <w:trPr>
          <w:trHeight w:val="42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5D02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FRIULI-VENEZIA GIULIA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1FE4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59.940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6BF0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2,2%</w:t>
            </w:r>
          </w:p>
        </w:tc>
      </w:tr>
      <w:tr w:rsidR="0036153F" w14:paraId="68A73866" w14:textId="77777777" w:rsidTr="0036153F">
        <w:trPr>
          <w:trHeight w:val="21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2417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LAZIO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45F9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291.294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1D1A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8,5%</w:t>
            </w:r>
          </w:p>
        </w:tc>
      </w:tr>
      <w:tr w:rsidR="0036153F" w14:paraId="676C36F0" w14:textId="77777777" w:rsidTr="0036153F">
        <w:trPr>
          <w:trHeight w:val="21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859B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LIGURIA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8260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64.018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3421D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4,5%</w:t>
            </w:r>
          </w:p>
        </w:tc>
      </w:tr>
      <w:tr w:rsidR="0036153F" w14:paraId="7815C819" w14:textId="77777777" w:rsidTr="0036153F">
        <w:trPr>
          <w:trHeight w:val="21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7E50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LOMBARDIA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96D6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449.190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4611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8,1%</w:t>
            </w:r>
          </w:p>
        </w:tc>
      </w:tr>
      <w:tr w:rsidR="0036153F" w14:paraId="2557880F" w14:textId="77777777" w:rsidTr="0036153F">
        <w:trPr>
          <w:trHeight w:val="21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63AF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MARCHE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337A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68.198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68F63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1,9%</w:t>
            </w:r>
          </w:p>
        </w:tc>
      </w:tr>
      <w:tr w:rsidR="0036153F" w14:paraId="2658F266" w14:textId="77777777" w:rsidTr="0036153F">
        <w:trPr>
          <w:trHeight w:val="21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6FAF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MOLISE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43F3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16.409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37DAC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-3,2%</w:t>
            </w:r>
          </w:p>
        </w:tc>
      </w:tr>
      <w:tr w:rsidR="0036153F" w14:paraId="7163E1B2" w14:textId="77777777" w:rsidTr="0036153F">
        <w:trPr>
          <w:trHeight w:val="21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EE66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PIEMONTE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937F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218.597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4642D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4,7%</w:t>
            </w:r>
          </w:p>
        </w:tc>
      </w:tr>
      <w:tr w:rsidR="0036153F" w14:paraId="41867E28" w14:textId="77777777" w:rsidTr="0036153F">
        <w:trPr>
          <w:trHeight w:val="21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5138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PUGLIA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8604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205.325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03BE4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5,6%</w:t>
            </w:r>
          </w:p>
        </w:tc>
      </w:tr>
      <w:tr w:rsidR="0036153F" w14:paraId="2A7851F7" w14:textId="77777777" w:rsidTr="0036153F">
        <w:trPr>
          <w:trHeight w:val="21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A6B0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SARDEGNA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85D3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91.460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7F254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-6,0%</w:t>
            </w:r>
          </w:p>
        </w:tc>
      </w:tr>
      <w:tr w:rsidR="0036153F" w14:paraId="537276AA" w14:textId="77777777" w:rsidTr="0036153F">
        <w:trPr>
          <w:trHeight w:val="21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3537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SICILIA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5991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245.736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C00AA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1,7%</w:t>
            </w:r>
          </w:p>
        </w:tc>
      </w:tr>
      <w:tr w:rsidR="0036153F" w14:paraId="7943267F" w14:textId="77777777" w:rsidTr="0036153F">
        <w:trPr>
          <w:trHeight w:val="21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29CD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TOSCANA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99B4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174.869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C6E5F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3,6%</w:t>
            </w:r>
          </w:p>
        </w:tc>
      </w:tr>
      <w:tr w:rsidR="0036153F" w14:paraId="39D59FD8" w14:textId="77777777" w:rsidTr="0036153F">
        <w:trPr>
          <w:trHeight w:val="42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DD3C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TRENTINO-ALTO ADIGE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0D74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73.464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CFFFE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24,1%</w:t>
            </w:r>
          </w:p>
        </w:tc>
      </w:tr>
      <w:tr w:rsidR="0036153F" w14:paraId="29F1D0E7" w14:textId="77777777" w:rsidTr="0036153F">
        <w:trPr>
          <w:trHeight w:val="21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02F3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UMBRIA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0A2D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46.449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B61C0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9,7%</w:t>
            </w:r>
          </w:p>
        </w:tc>
      </w:tr>
      <w:tr w:rsidR="0036153F" w14:paraId="2AE6E96A" w14:textId="77777777" w:rsidTr="0036153F">
        <w:trPr>
          <w:trHeight w:val="21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F2B4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VALLE D'AOSTA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B37E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7.358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A2EA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-5,9%</w:t>
            </w:r>
          </w:p>
        </w:tc>
      </w:tr>
      <w:tr w:rsidR="0036153F" w14:paraId="057AEEE0" w14:textId="77777777" w:rsidTr="0036153F">
        <w:trPr>
          <w:trHeight w:val="21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4B77" w14:textId="77777777" w:rsidR="0036153F" w:rsidRDefault="0036153F">
            <w:pPr>
              <w:spacing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TOTALE VENETO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0AC5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227.700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2E8D5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  <w:lang w:val="de-DE" w:eastAsia="it-IT"/>
              </w:rPr>
              <w:t>14,3%</w:t>
            </w:r>
          </w:p>
        </w:tc>
      </w:tr>
      <w:tr w:rsidR="0036153F" w14:paraId="22A6E90D" w14:textId="77777777" w:rsidTr="0036153F">
        <w:trPr>
          <w:trHeight w:val="29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2AC364" w14:textId="77777777" w:rsidR="0036153F" w:rsidRDefault="0036153F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de-DE"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de-DE" w:eastAsia="it-IT"/>
              </w:rPr>
              <w:t>TOTALE ITALIA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96C01F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de-DE"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de-DE" w:eastAsia="it-IT"/>
              </w:rPr>
              <w:t>2.906.421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1555B92" w14:textId="77777777" w:rsidR="0036153F" w:rsidRDefault="0036153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de-DE"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de-DE" w:eastAsia="it-IT"/>
              </w:rPr>
              <w:t>6,6%</w:t>
            </w:r>
          </w:p>
        </w:tc>
      </w:tr>
    </w:tbl>
    <w:p w14:paraId="7847589C" w14:textId="77777777" w:rsidR="0036153F" w:rsidRDefault="0036153F" w:rsidP="0036153F">
      <w:pPr>
        <w:jc w:val="center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Fonte: elaborazione </w:t>
      </w:r>
      <w:r>
        <w:rPr>
          <w:rFonts w:asciiTheme="minorHAnsi" w:hAnsiTheme="minorHAnsi" w:cstheme="minorHAnsi"/>
          <w:b/>
          <w:sz w:val="20"/>
          <w:szCs w:val="20"/>
        </w:rPr>
        <w:t xml:space="preserve">Centro Studi di AutoScout24 </w:t>
      </w:r>
      <w:r>
        <w:rPr>
          <w:rFonts w:asciiTheme="minorHAnsi" w:hAnsiTheme="minorHAnsi" w:cstheme="minorHAnsi"/>
          <w:bCs/>
          <w:sz w:val="20"/>
          <w:szCs w:val="20"/>
        </w:rPr>
        <w:t>sia sui passaggi di proprietà forniti dall’ACI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641F3E0C" w14:textId="77777777" w:rsidR="0036153F" w:rsidRDefault="0036153F" w:rsidP="0036153F">
      <w:pPr>
        <w:spacing w:line="240" w:lineRule="auto"/>
        <w:jc w:val="center"/>
        <w:rPr>
          <w:rFonts w:ascii="Make It Sans" w:hAnsi="Make It Sans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sia su dati interni dell’azienda.</w:t>
      </w:r>
    </w:p>
    <w:p w14:paraId="1D9C496C" w14:textId="77777777" w:rsidR="0036153F" w:rsidRDefault="0036153F" w:rsidP="0036153F">
      <w:pPr>
        <w:spacing w:line="240" w:lineRule="auto"/>
        <w:jc w:val="both"/>
        <w:rPr>
          <w:rFonts w:ascii="Make It Sans" w:hAnsi="Make It Sans" w:cstheme="minorHAnsi"/>
          <w:b/>
          <w:color w:val="000000"/>
          <w:sz w:val="20"/>
          <w:szCs w:val="20"/>
        </w:rPr>
      </w:pPr>
    </w:p>
    <w:p w14:paraId="3048E507" w14:textId="77777777" w:rsidR="00591BDA" w:rsidRDefault="00591BDA" w:rsidP="00681B37">
      <w:pPr>
        <w:spacing w:line="240" w:lineRule="auto"/>
        <w:jc w:val="both"/>
        <w:rPr>
          <w:rFonts w:ascii="Make It Sans" w:hAnsi="Make It Sans" w:cstheme="minorHAnsi"/>
          <w:b/>
          <w:color w:val="000000"/>
          <w:sz w:val="20"/>
          <w:szCs w:val="20"/>
        </w:rPr>
      </w:pPr>
    </w:p>
    <w:p w14:paraId="66EB8102" w14:textId="77777777" w:rsidR="00D73495" w:rsidRDefault="00D73495" w:rsidP="00681B37">
      <w:pPr>
        <w:spacing w:line="240" w:lineRule="auto"/>
        <w:jc w:val="both"/>
        <w:rPr>
          <w:rFonts w:ascii="Make It Sans" w:hAnsi="Make It Sans" w:cstheme="minorHAnsi"/>
          <w:b/>
          <w:color w:val="000000"/>
          <w:sz w:val="20"/>
          <w:szCs w:val="20"/>
        </w:rPr>
      </w:pPr>
    </w:p>
    <w:p w14:paraId="2C8FC440" w14:textId="00C202E7" w:rsidR="00155917" w:rsidRPr="00237922" w:rsidRDefault="00155917" w:rsidP="00155917">
      <w:pPr>
        <w:jc w:val="both"/>
        <w:rPr>
          <w:rFonts w:ascii="Make It Sans" w:hAnsi="Make It Sans" w:cs="Open Sans Light"/>
          <w:b/>
          <w:color w:val="000000" w:themeColor="text1"/>
          <w:sz w:val="18"/>
          <w:szCs w:val="18"/>
        </w:rPr>
      </w:pPr>
      <w:r w:rsidRPr="00237922">
        <w:rPr>
          <w:rFonts w:ascii="Make It Sans" w:hAnsi="Make It Sans" w:cs="Open Sans Light"/>
          <w:b/>
          <w:color w:val="000000" w:themeColor="text1"/>
          <w:sz w:val="18"/>
          <w:szCs w:val="18"/>
        </w:rPr>
        <w:t>A proposito di AutoScout24</w:t>
      </w:r>
    </w:p>
    <w:p w14:paraId="2268A46B" w14:textId="77777777" w:rsidR="00155917" w:rsidRPr="00237922" w:rsidRDefault="00155917" w:rsidP="00155917">
      <w:pPr>
        <w:jc w:val="both"/>
        <w:rPr>
          <w:rFonts w:ascii="Make It Sans" w:hAnsi="Make It Sans" w:cs="Open Sans Light"/>
          <w:color w:val="000000" w:themeColor="text1"/>
          <w:sz w:val="18"/>
          <w:szCs w:val="18"/>
        </w:rPr>
      </w:pPr>
      <w:r w:rsidRPr="00237922">
        <w:rPr>
          <w:rFonts w:ascii="Make It Sans" w:hAnsi="Make It Sans" w:cs="Open Sans Light"/>
          <w:b/>
          <w:color w:val="000000" w:themeColor="text1"/>
          <w:sz w:val="18"/>
          <w:szCs w:val="18"/>
        </w:rPr>
        <w:t>AutoScout24</w:t>
      </w:r>
      <w:r w:rsidRPr="00237922">
        <w:rPr>
          <w:rFonts w:ascii="Make It Sans" w:hAnsi="Make It Sans" w:cs="Open Sans Light"/>
          <w:color w:val="000000" w:themeColor="text1"/>
          <w:sz w:val="18"/>
          <w:szCs w:val="18"/>
        </w:rPr>
        <w:t xml:space="preserve"> è il più grande marketplace automotive online a livello pan-europeo. Consente alle persone di scegliere l’auto dei propri sogni in modo semplice, efficace e stress-free. AutoScout24 permette a dealer e privati di vendere le proprie auto, nuove e usate, attraverso gli annunci pubblicati sul sito. Inoltre, AutoScout24 offre a concessionari, Case auto e altri attori del settore automotive, prodotti pubblicitari, come display advertising e lead generation. </w:t>
      </w:r>
    </w:p>
    <w:p w14:paraId="23785631" w14:textId="784AE3AA" w:rsidR="00155917" w:rsidRPr="00237922" w:rsidRDefault="00155917" w:rsidP="00155917">
      <w:pPr>
        <w:jc w:val="both"/>
        <w:rPr>
          <w:rFonts w:ascii="Make It Sans" w:hAnsi="Make It Sans" w:cs="Open Sans Light"/>
          <w:color w:val="000000" w:themeColor="text1"/>
          <w:sz w:val="18"/>
          <w:szCs w:val="18"/>
        </w:rPr>
      </w:pPr>
      <w:r w:rsidRPr="00237922">
        <w:rPr>
          <w:rFonts w:ascii="Make It Sans" w:hAnsi="Make It Sans" w:cs="Open Sans Light"/>
          <w:color w:val="000000" w:themeColor="text1"/>
          <w:sz w:val="18"/>
          <w:szCs w:val="18"/>
        </w:rPr>
        <w:t xml:space="preserve">Visita il sito web </w:t>
      </w:r>
      <w:hyperlink r:id="rId11" w:history="1">
        <w:r w:rsidRPr="00237922">
          <w:rPr>
            <w:rStyle w:val="Collegamentoipertestuale"/>
            <w:rFonts w:ascii="Make It Sans" w:hAnsi="Make It Sans" w:cstheme="minorHAnsi"/>
            <w:kern w:val="0"/>
            <w:sz w:val="18"/>
            <w:szCs w:val="18"/>
            <w:lang w:eastAsia="ar-SA"/>
          </w:rPr>
          <w:t>www.autoscout24.it</w:t>
        </w:r>
      </w:hyperlink>
      <w:r w:rsidRPr="00237922">
        <w:rPr>
          <w:rFonts w:ascii="Make It Sans" w:hAnsi="Make It Sans" w:cs="Open Sans Light"/>
          <w:color w:val="000000" w:themeColor="text1"/>
          <w:sz w:val="18"/>
          <w:szCs w:val="18"/>
        </w:rPr>
        <w:t>.</w:t>
      </w:r>
    </w:p>
    <w:p w14:paraId="5A8F6DEA" w14:textId="77777777" w:rsidR="00155917" w:rsidRPr="00237922" w:rsidRDefault="00155917" w:rsidP="00155917">
      <w:pPr>
        <w:jc w:val="both"/>
        <w:rPr>
          <w:rFonts w:ascii="Make It Sans" w:hAnsi="Make It Sans" w:cstheme="minorHAnsi"/>
          <w:i/>
          <w:sz w:val="18"/>
          <w:szCs w:val="18"/>
        </w:rPr>
      </w:pPr>
    </w:p>
    <w:p w14:paraId="4B789B39" w14:textId="77777777" w:rsidR="00155917" w:rsidRPr="00237922" w:rsidRDefault="00155917" w:rsidP="00155917">
      <w:pPr>
        <w:jc w:val="both"/>
        <w:rPr>
          <w:rFonts w:ascii="Make It Sans" w:hAnsi="Make It Sans" w:cstheme="minorHAnsi"/>
          <w:b/>
          <w:sz w:val="18"/>
          <w:szCs w:val="18"/>
        </w:rPr>
      </w:pPr>
      <w:r w:rsidRPr="00237922">
        <w:rPr>
          <w:rFonts w:ascii="Make It Sans" w:hAnsi="Make It Sans" w:cstheme="minorHAnsi"/>
          <w:b/>
          <w:bCs/>
          <w:sz w:val="18"/>
          <w:szCs w:val="18"/>
        </w:rPr>
        <w:t xml:space="preserve">Per ulteriori informazioni: </w:t>
      </w:r>
    </w:p>
    <w:p w14:paraId="6CE7C527" w14:textId="77777777" w:rsidR="00155917" w:rsidRPr="00237922" w:rsidRDefault="00155917" w:rsidP="00155917">
      <w:pPr>
        <w:jc w:val="both"/>
        <w:rPr>
          <w:rFonts w:ascii="Make It Sans" w:hAnsi="Make It Sans" w:cstheme="minorHAnsi"/>
          <w:b/>
          <w:sz w:val="18"/>
          <w:szCs w:val="18"/>
        </w:rPr>
      </w:pPr>
      <w:r w:rsidRPr="00237922">
        <w:rPr>
          <w:rFonts w:ascii="Make It Sans" w:hAnsi="Make It Sans" w:cstheme="minorHAnsi"/>
          <w:b/>
          <w:sz w:val="18"/>
          <w:szCs w:val="18"/>
        </w:rPr>
        <w:t>MY PR - Ufficio stampa AutoScout24</w:t>
      </w:r>
    </w:p>
    <w:p w14:paraId="12835525" w14:textId="77777777" w:rsidR="00155917" w:rsidRDefault="00155917" w:rsidP="00155917">
      <w:pPr>
        <w:pStyle w:val="Corpodeltesto21"/>
        <w:jc w:val="both"/>
        <w:rPr>
          <w:rStyle w:val="Collegamentoipertestuale"/>
          <w:rFonts w:ascii="Make It Sans" w:hAnsi="Make It Sans" w:cstheme="minorHAnsi"/>
          <w:sz w:val="18"/>
          <w:szCs w:val="18"/>
        </w:rPr>
      </w:pPr>
      <w:r w:rsidRPr="00237922">
        <w:rPr>
          <w:rFonts w:ascii="Make It Sans" w:hAnsi="Make It Sans" w:cstheme="minorHAnsi"/>
          <w:sz w:val="18"/>
          <w:szCs w:val="18"/>
        </w:rPr>
        <w:t xml:space="preserve">Roberto Grattagliano – 02 54123452 – 338 9291793 - </w:t>
      </w:r>
      <w:hyperlink r:id="rId12" w:history="1">
        <w:r w:rsidRPr="00237922">
          <w:rPr>
            <w:rStyle w:val="Collegamentoipertestuale"/>
            <w:rFonts w:ascii="Make It Sans" w:hAnsi="Make It Sans" w:cstheme="minorHAnsi"/>
            <w:sz w:val="18"/>
            <w:szCs w:val="18"/>
          </w:rPr>
          <w:t>roberto.grattagliano@mypr.it</w:t>
        </w:r>
      </w:hyperlink>
    </w:p>
    <w:p w14:paraId="40293E77" w14:textId="77777777" w:rsidR="005E7B90" w:rsidRDefault="005E7B90" w:rsidP="005E7B90">
      <w:pPr>
        <w:spacing w:line="240" w:lineRule="auto"/>
        <w:jc w:val="both"/>
        <w:rPr>
          <w:rFonts w:ascii="Make It Sans" w:hAnsi="Make It Sans" w:cstheme="minorHAnsi"/>
          <w:color w:val="000000"/>
          <w:sz w:val="18"/>
          <w:szCs w:val="18"/>
        </w:rPr>
      </w:pPr>
      <w:r>
        <w:rPr>
          <w:rFonts w:ascii="Make It Sans" w:hAnsi="Make It Sans" w:cstheme="minorHAnsi"/>
          <w:color w:val="000000"/>
          <w:sz w:val="18"/>
          <w:szCs w:val="18"/>
        </w:rPr>
        <w:t xml:space="preserve">Roberta Marfone </w:t>
      </w:r>
      <w:r>
        <w:rPr>
          <w:rFonts w:ascii="Make It Sans" w:hAnsi="Make It Sans" w:cstheme="minorHAnsi"/>
          <w:sz w:val="18"/>
          <w:szCs w:val="18"/>
        </w:rPr>
        <w:t>–</w:t>
      </w:r>
      <w:r>
        <w:rPr>
          <w:rFonts w:ascii="Make It Sans" w:hAnsi="Make It Sans" w:cstheme="minorHAnsi"/>
          <w:color w:val="000000"/>
          <w:sz w:val="18"/>
          <w:szCs w:val="18"/>
        </w:rPr>
        <w:t xml:space="preserve"> 334 1059311 </w:t>
      </w:r>
      <w:r>
        <w:rPr>
          <w:rFonts w:ascii="Make It Sans" w:hAnsi="Make It Sans" w:cstheme="minorHAnsi"/>
          <w:sz w:val="18"/>
          <w:szCs w:val="18"/>
        </w:rPr>
        <w:t>–</w:t>
      </w:r>
      <w:r>
        <w:rPr>
          <w:rFonts w:ascii="Make It Sans" w:hAnsi="Make It Sans" w:cstheme="minorHAnsi"/>
          <w:color w:val="000000"/>
          <w:sz w:val="18"/>
          <w:szCs w:val="18"/>
        </w:rPr>
        <w:t xml:space="preserve"> </w:t>
      </w:r>
      <w:hyperlink r:id="rId13" w:history="1">
        <w:r>
          <w:rPr>
            <w:rStyle w:val="Collegamentoipertestuale"/>
            <w:rFonts w:ascii="Make It Sans" w:hAnsi="Make It Sans" w:cstheme="minorHAnsi"/>
            <w:sz w:val="18"/>
            <w:szCs w:val="18"/>
          </w:rPr>
          <w:t>roberta.marfone@mypr.it</w:t>
        </w:r>
      </w:hyperlink>
      <w:r>
        <w:rPr>
          <w:rFonts w:ascii="Make It Sans" w:hAnsi="Make It Sans" w:cstheme="minorHAnsi"/>
          <w:color w:val="000000"/>
          <w:sz w:val="18"/>
          <w:szCs w:val="18"/>
        </w:rPr>
        <w:t xml:space="preserve"> </w:t>
      </w:r>
    </w:p>
    <w:p w14:paraId="23D98BCC" w14:textId="77777777" w:rsidR="005E7B90" w:rsidRPr="00237922" w:rsidRDefault="005E7B90" w:rsidP="00155917">
      <w:pPr>
        <w:pStyle w:val="Corpodeltesto21"/>
        <w:jc w:val="both"/>
        <w:rPr>
          <w:rStyle w:val="Collegamentoipertestuale"/>
          <w:sz w:val="18"/>
          <w:szCs w:val="18"/>
        </w:rPr>
      </w:pPr>
    </w:p>
    <w:p w14:paraId="30B97B2A" w14:textId="56B6B992" w:rsidR="00603966" w:rsidRPr="00237922" w:rsidRDefault="00603966" w:rsidP="009B1F20">
      <w:pPr>
        <w:spacing w:line="240" w:lineRule="auto"/>
        <w:jc w:val="both"/>
        <w:rPr>
          <w:rFonts w:ascii="Make It Sans" w:hAnsi="Make It Sans" w:cstheme="minorHAnsi"/>
          <w:color w:val="000000"/>
          <w:sz w:val="18"/>
          <w:szCs w:val="18"/>
        </w:rPr>
      </w:pPr>
    </w:p>
    <w:sectPr w:rsidR="00603966" w:rsidRPr="00237922" w:rsidSect="00A00B08">
      <w:headerReference w:type="default" r:id="rId14"/>
      <w:footerReference w:type="default" r:id="rId15"/>
      <w:headerReference w:type="first" r:id="rId16"/>
      <w:pgSz w:w="11906" w:h="16838" w:code="9"/>
      <w:pgMar w:top="104" w:right="1361" w:bottom="1375" w:left="1361" w:header="10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F9C0" w14:textId="77777777" w:rsidR="00A00B08" w:rsidRDefault="00A00B08">
      <w:r>
        <w:separator/>
      </w:r>
    </w:p>
  </w:endnote>
  <w:endnote w:type="continuationSeparator" w:id="0">
    <w:p w14:paraId="22895B34" w14:textId="77777777" w:rsidR="00A00B08" w:rsidRDefault="00A00B08">
      <w:r>
        <w:continuationSeparator/>
      </w:r>
    </w:p>
  </w:endnote>
  <w:endnote w:type="continuationNotice" w:id="1">
    <w:p w14:paraId="67733EE1" w14:textId="77777777" w:rsidR="00A00B08" w:rsidRDefault="00A00B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ke It Sans">
    <w:altName w:val="Calibri"/>
    <w:panose1 w:val="00000000000000000000"/>
    <w:charset w:val="00"/>
    <w:family w:val="swiss"/>
    <w:notTrueType/>
    <w:pitch w:val="variable"/>
    <w:sig w:usb0="A000026F" w:usb1="4000207A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3833" w14:textId="07C3E2B1" w:rsidR="00114F9D" w:rsidRPr="00C779C2" w:rsidRDefault="00114F9D">
    <w:pPr>
      <w:pStyle w:val="Pidipagina"/>
      <w:rPr>
        <w:rFonts w:ascii="Make It Sans" w:hAnsi="Make It Sans"/>
        <w:sz w:val="18"/>
      </w:rPr>
    </w:pPr>
    <w:r>
      <w:rPr>
        <w:noProof/>
        <w:color w:val="2B579A"/>
        <w:shd w:val="clear" w:color="auto" w:fill="E6E6E6"/>
        <w:lang w:eastAsia="it-IT"/>
      </w:rPr>
      <w:drawing>
        <wp:anchor distT="0" distB="0" distL="114300" distR="114300" simplePos="0" relativeHeight="251658242" behindDoc="1" locked="0" layoutInCell="1" allowOverlap="1" wp14:anchorId="47FF1997" wp14:editId="1FAF1EE0">
          <wp:simplePos x="0" y="0"/>
          <wp:positionH relativeFrom="column">
            <wp:posOffset>4730115</wp:posOffset>
          </wp:positionH>
          <wp:positionV relativeFrom="paragraph">
            <wp:posOffset>-144780</wp:posOffset>
          </wp:positionV>
          <wp:extent cx="1028700" cy="454906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4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79C2">
      <w:rPr>
        <w:rFonts w:ascii="Make It Sans" w:hAnsi="Make It Sans"/>
        <w:sz w:val="18"/>
      </w:rPr>
      <w:tab/>
    </w:r>
    <w:r w:rsidRPr="00C779C2">
      <w:rPr>
        <w:rFonts w:ascii="Make It Sans" w:hAnsi="Make It Sans"/>
        <w:sz w:val="18"/>
      </w:rPr>
      <w:tab/>
      <w:t>www.autoscout24.</w:t>
    </w:r>
    <w:r>
      <w:rPr>
        <w:rFonts w:ascii="Make It Sans" w:hAnsi="Make It Sans"/>
        <w:sz w:val="18"/>
      </w:rPr>
      <w:t>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E3BC" w14:textId="77777777" w:rsidR="00A00B08" w:rsidRDefault="00A00B08">
      <w:r>
        <w:separator/>
      </w:r>
    </w:p>
  </w:footnote>
  <w:footnote w:type="continuationSeparator" w:id="0">
    <w:p w14:paraId="32669C9F" w14:textId="77777777" w:rsidR="00A00B08" w:rsidRDefault="00A00B08">
      <w:r>
        <w:continuationSeparator/>
      </w:r>
    </w:p>
  </w:footnote>
  <w:footnote w:type="continuationNotice" w:id="1">
    <w:p w14:paraId="1F013038" w14:textId="77777777" w:rsidR="00A00B08" w:rsidRDefault="00A00B08">
      <w:pPr>
        <w:spacing w:line="240" w:lineRule="auto"/>
      </w:pPr>
    </w:p>
  </w:footnote>
  <w:footnote w:id="2">
    <w:p w14:paraId="20B8FE51" w14:textId="024305CD" w:rsidR="00EB3479" w:rsidRPr="00D73495" w:rsidRDefault="00EB3479">
      <w:pPr>
        <w:pStyle w:val="Testonotaapidipagina"/>
        <w:rPr>
          <w:rFonts w:ascii="Make It Sans" w:hAnsi="Make It Sans"/>
        </w:rPr>
      </w:pPr>
      <w:r>
        <w:rPr>
          <w:rStyle w:val="Rimandonotaapidipagina"/>
        </w:rPr>
        <w:footnoteRef/>
      </w:r>
      <w:r w:rsidR="00D73495">
        <w:t xml:space="preserve"> </w:t>
      </w:r>
      <w:r w:rsidRPr="00D73495">
        <w:rPr>
          <w:rFonts w:ascii="Make It Sans" w:hAnsi="Make It Sans"/>
        </w:rPr>
        <w:t>Fonte AGPI, gennaio 2024</w:t>
      </w:r>
    </w:p>
  </w:footnote>
  <w:footnote w:id="3">
    <w:p w14:paraId="79FE50DC" w14:textId="425BAA57" w:rsidR="0039086D" w:rsidRDefault="0039086D">
      <w:pPr>
        <w:pStyle w:val="Testonotaapidipagina"/>
      </w:pPr>
      <w:r w:rsidRPr="00D73495">
        <w:rPr>
          <w:rStyle w:val="Rimandonotaapidipagina"/>
          <w:rFonts w:ascii="Make It Sans" w:hAnsi="Make It Sans"/>
        </w:rPr>
        <w:footnoteRef/>
      </w:r>
      <w:r w:rsidR="00D73495">
        <w:rPr>
          <w:rFonts w:ascii="Make It Sans" w:hAnsi="Make It Sans"/>
        </w:rPr>
        <w:t xml:space="preserve">  </w:t>
      </w:r>
      <w:r w:rsidRPr="00D73495">
        <w:rPr>
          <w:rFonts w:ascii="Make It Sans" w:hAnsi="Make It Sans"/>
        </w:rPr>
        <w:t>Dato effettivo ACI sui passaggi di proprietà</w:t>
      </w:r>
    </w:p>
  </w:footnote>
  <w:footnote w:id="4">
    <w:p w14:paraId="2ADF8C97" w14:textId="33443CB6" w:rsidR="00E46664" w:rsidRDefault="00E46664" w:rsidP="00E4666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11030">
        <w:rPr>
          <w:rFonts w:ascii="Make It Sans" w:eastAsia="Make It Sans" w:hAnsi="Make It Sans" w:cs="Make It Sans"/>
        </w:rPr>
        <w:t xml:space="preserve">Elaborazione </w:t>
      </w:r>
      <w:r w:rsidRPr="004A5CC8">
        <w:rPr>
          <w:rFonts w:ascii="Make It Sans" w:eastAsia="Make It Sans" w:hAnsi="Make It Sans" w:cs="Make It Sans"/>
          <w:b/>
          <w:bCs/>
        </w:rPr>
        <w:t>Centro Studi di AutoScout24</w:t>
      </w:r>
      <w:r w:rsidRPr="004A5CC8">
        <w:rPr>
          <w:rFonts w:ascii="Make It Sans" w:eastAsia="Make It Sans" w:hAnsi="Make It Sans" w:cs="Make It Sans"/>
        </w:rPr>
        <w:t xml:space="preserve"> su base dati interni e ACI; survey condotta online su un campione di </w:t>
      </w:r>
      <w:r w:rsidR="00AA715D" w:rsidRPr="004A5CC8">
        <w:rPr>
          <w:rFonts w:ascii="Make It Sans" w:eastAsia="Make It Sans" w:hAnsi="Make It Sans" w:cs="Make It Sans"/>
        </w:rPr>
        <w:t xml:space="preserve">300 </w:t>
      </w:r>
      <w:r w:rsidRPr="004A5CC8">
        <w:rPr>
          <w:rFonts w:ascii="Make It Sans" w:eastAsia="Make It Sans" w:hAnsi="Make It Sans" w:cs="Make It Sans"/>
        </w:rPr>
        <w:t>utenti della community di AutoScout24 Italia</w:t>
      </w:r>
      <w:r w:rsidR="00AA715D" w:rsidRPr="004A5CC8">
        <w:rPr>
          <w:rFonts w:ascii="Make It Sans" w:eastAsia="Make It Sans" w:hAnsi="Make It Sans" w:cs="Make It Sans"/>
        </w:rPr>
        <w:t xml:space="preserve"> int</w:t>
      </w:r>
      <w:r w:rsidR="00CF33D5" w:rsidRPr="004A5CC8">
        <w:rPr>
          <w:rFonts w:ascii="Make It Sans" w:eastAsia="Make It Sans" w:hAnsi="Make It Sans" w:cs="Make It Sans"/>
        </w:rPr>
        <w:t>eressati all’acquisto di un’auto usata nei prossimi 6 mesi.</w:t>
      </w:r>
    </w:p>
    <w:p w14:paraId="47A76F0D" w14:textId="5D213EF1" w:rsidR="00E46664" w:rsidRDefault="00E4666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8F33" w14:textId="32EBB048" w:rsidR="00114F9D" w:rsidRDefault="00114F9D" w:rsidP="00502C72">
    <w:pPr>
      <w:rPr>
        <w:rFonts w:ascii="Open Sans" w:hAnsi="Open Sans" w:cs="Open Sans"/>
        <w:sz w:val="24"/>
      </w:rPr>
    </w:pPr>
  </w:p>
  <w:p w14:paraId="57C04B60" w14:textId="42988224" w:rsidR="00114F9D" w:rsidRDefault="00114F9D" w:rsidP="00502C72">
    <w:pPr>
      <w:rPr>
        <w:rFonts w:ascii="Open Sans" w:hAnsi="Open Sans" w:cs="Open Sans"/>
        <w:sz w:val="24"/>
      </w:rPr>
    </w:pPr>
    <w:r>
      <w:rPr>
        <w:noProof/>
        <w:color w:val="2B579A"/>
        <w:shd w:val="clear" w:color="auto" w:fill="E6E6E6"/>
        <w:lang w:eastAsia="it-IT"/>
      </w:rPr>
      <w:drawing>
        <wp:anchor distT="0" distB="0" distL="114300" distR="114300" simplePos="0" relativeHeight="251658241" behindDoc="1" locked="0" layoutInCell="1" allowOverlap="1" wp14:anchorId="56D67D12" wp14:editId="7C1D1EA7">
          <wp:simplePos x="0" y="0"/>
          <wp:positionH relativeFrom="margin">
            <wp:align>center</wp:align>
          </wp:positionH>
          <wp:positionV relativeFrom="paragraph">
            <wp:posOffset>196215</wp:posOffset>
          </wp:positionV>
          <wp:extent cx="1017905" cy="648970"/>
          <wp:effectExtent l="0" t="0" r="0" b="0"/>
          <wp:wrapTight wrapText="bothSides">
            <wp:wrapPolygon edited="0">
              <wp:start x="15765" y="0"/>
              <wp:lineTo x="3638" y="1268"/>
              <wp:lineTo x="2425" y="1902"/>
              <wp:lineTo x="2425" y="10145"/>
              <wp:lineTo x="0" y="13949"/>
              <wp:lineTo x="0" y="20924"/>
              <wp:lineTo x="21021" y="20924"/>
              <wp:lineTo x="21021" y="18387"/>
              <wp:lineTo x="20212" y="10145"/>
              <wp:lineTo x="18999" y="0"/>
              <wp:lineTo x="15765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" w:hAnsi="Helvetica" w:cs="Helvetica"/>
        <w:noProof/>
        <w:color w:val="2B579A"/>
        <w:shd w:val="clear" w:color="auto" w:fill="E6E6E6"/>
        <w:lang w:eastAsia="it-IT"/>
      </w:rPr>
      <w:drawing>
        <wp:anchor distT="0" distB="0" distL="114300" distR="114300" simplePos="0" relativeHeight="251658240" behindDoc="0" locked="0" layoutInCell="1" allowOverlap="1" wp14:anchorId="2558669D" wp14:editId="6FC566EF">
          <wp:simplePos x="0" y="0"/>
          <wp:positionH relativeFrom="margin">
            <wp:posOffset>4982845</wp:posOffset>
          </wp:positionH>
          <wp:positionV relativeFrom="margin">
            <wp:posOffset>-3586595</wp:posOffset>
          </wp:positionV>
          <wp:extent cx="1191895" cy="575945"/>
          <wp:effectExtent l="0" t="0" r="1905" b="0"/>
          <wp:wrapSquare wrapText="bothSides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FED784" w14:textId="77777777" w:rsidR="00114F9D" w:rsidRDefault="00114F9D" w:rsidP="00A331E7">
    <w:pPr>
      <w:jc w:val="center"/>
      <w:rPr>
        <w:rFonts w:ascii="Open Sans" w:hAnsi="Open Sans" w:cs="Open Sans"/>
        <w:color w:val="424242"/>
        <w:sz w:val="32"/>
      </w:rPr>
    </w:pPr>
  </w:p>
  <w:p w14:paraId="199CE5EF" w14:textId="77777777" w:rsidR="00114F9D" w:rsidRDefault="00114F9D" w:rsidP="00502C72">
    <w:pPr>
      <w:rPr>
        <w:rFonts w:ascii="Open Sans" w:hAnsi="Open Sans" w:cs="Open Sans"/>
        <w:color w:val="424242"/>
        <w:sz w:val="32"/>
      </w:rPr>
    </w:pPr>
  </w:p>
  <w:p w14:paraId="7C8E1143" w14:textId="77777777" w:rsidR="00114F9D" w:rsidRPr="00A331E7" w:rsidRDefault="00114F9D" w:rsidP="00502C72">
    <w:pPr>
      <w:rPr>
        <w:rFonts w:ascii="Open Sans" w:hAnsi="Open Sans" w:cs="Open Sans"/>
        <w:color w:val="424242"/>
        <w:sz w:val="22"/>
        <w:szCs w:val="18"/>
      </w:rPr>
    </w:pPr>
  </w:p>
  <w:p w14:paraId="6AB83064" w14:textId="5EF9C141" w:rsidR="00114F9D" w:rsidRPr="00502C72" w:rsidRDefault="00114F9D" w:rsidP="00502C72">
    <w:pPr>
      <w:pStyle w:val="Intestazione"/>
      <w:rPr>
        <w:rFonts w:ascii="Open Sans" w:hAnsi="Open Sans"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0476" w14:textId="2FBF8849" w:rsidR="00114F9D" w:rsidRDefault="00114F9D" w:rsidP="00D97044">
    <w:pPr>
      <w:rPr>
        <w:rFonts w:ascii="Open Sans" w:hAnsi="Open Sans" w:cs="Open Sans"/>
        <w:sz w:val="24"/>
      </w:rPr>
    </w:pPr>
  </w:p>
  <w:p w14:paraId="57406EE2" w14:textId="64186075" w:rsidR="00114F9D" w:rsidRDefault="00114F9D" w:rsidP="00D97044">
    <w:pPr>
      <w:rPr>
        <w:rFonts w:ascii="Open Sans" w:hAnsi="Open Sans" w:cs="Open Sans"/>
        <w:sz w:val="24"/>
      </w:rPr>
    </w:pPr>
  </w:p>
  <w:p w14:paraId="691C8C33" w14:textId="4D24B858" w:rsidR="00114F9D" w:rsidRDefault="00114F9D" w:rsidP="00D97044">
    <w:pPr>
      <w:rPr>
        <w:rFonts w:ascii="Open Sans" w:hAnsi="Open Sans" w:cs="Open Sans"/>
        <w:sz w:val="24"/>
      </w:rPr>
    </w:pPr>
  </w:p>
  <w:p w14:paraId="0E707282" w14:textId="2EFCC91D" w:rsidR="00114F9D" w:rsidRPr="00511894" w:rsidRDefault="00114F9D" w:rsidP="00D97044">
    <w:pPr>
      <w:rPr>
        <w:rFonts w:ascii="Open Sans" w:hAnsi="Open Sans" w:cs="Open Sans"/>
        <w:sz w:val="28"/>
      </w:rPr>
    </w:pPr>
  </w:p>
  <w:p w14:paraId="66081CF4" w14:textId="4EE64C88" w:rsidR="00114F9D" w:rsidRPr="001D28F0" w:rsidRDefault="00114F9D">
    <w:pPr>
      <w:pStyle w:val="Intestazione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4403"/>
    <w:multiLevelType w:val="hybridMultilevel"/>
    <w:tmpl w:val="EBA258EA"/>
    <w:lvl w:ilvl="0" w:tplc="6DE2F1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6D0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3AE9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229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CD9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E65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C4C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AAF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8607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2A25"/>
    <w:multiLevelType w:val="hybridMultilevel"/>
    <w:tmpl w:val="113ED29E"/>
    <w:lvl w:ilvl="0" w:tplc="A7CA9B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9AEC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232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608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102B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362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A5C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C8AA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86B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3EB0"/>
    <w:multiLevelType w:val="hybridMultilevel"/>
    <w:tmpl w:val="5448D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227A3"/>
    <w:multiLevelType w:val="hybridMultilevel"/>
    <w:tmpl w:val="A5B22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73CA3"/>
    <w:multiLevelType w:val="hybridMultilevel"/>
    <w:tmpl w:val="EBD26F68"/>
    <w:lvl w:ilvl="0" w:tplc="5B2031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22F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FCDE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0624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663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6CA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AB1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5268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7AEE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40AD8"/>
    <w:multiLevelType w:val="hybridMultilevel"/>
    <w:tmpl w:val="5FF6F1AE"/>
    <w:lvl w:ilvl="0" w:tplc="39DABC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E3F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2BF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F687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45B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4DF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6E3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905C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93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2007541">
    <w:abstractNumId w:val="2"/>
  </w:num>
  <w:num w:numId="2" w16cid:durableId="288902277">
    <w:abstractNumId w:val="0"/>
  </w:num>
  <w:num w:numId="3" w16cid:durableId="1899591271">
    <w:abstractNumId w:val="4"/>
  </w:num>
  <w:num w:numId="4" w16cid:durableId="63723378">
    <w:abstractNumId w:val="1"/>
  </w:num>
  <w:num w:numId="5" w16cid:durableId="1525745514">
    <w:abstractNumId w:val="5"/>
  </w:num>
  <w:num w:numId="6" w16cid:durableId="74864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1E"/>
    <w:rsid w:val="00002E7E"/>
    <w:rsid w:val="00003B3F"/>
    <w:rsid w:val="00004F0C"/>
    <w:rsid w:val="0000557E"/>
    <w:rsid w:val="00012E6C"/>
    <w:rsid w:val="00015BC2"/>
    <w:rsid w:val="0001632E"/>
    <w:rsid w:val="000215FB"/>
    <w:rsid w:val="00025B17"/>
    <w:rsid w:val="00025DC4"/>
    <w:rsid w:val="00027219"/>
    <w:rsid w:val="00030512"/>
    <w:rsid w:val="00031D2B"/>
    <w:rsid w:val="00033667"/>
    <w:rsid w:val="000360E4"/>
    <w:rsid w:val="00037189"/>
    <w:rsid w:val="000375BE"/>
    <w:rsid w:val="0004120A"/>
    <w:rsid w:val="0004198A"/>
    <w:rsid w:val="00043129"/>
    <w:rsid w:val="000439C7"/>
    <w:rsid w:val="000442DA"/>
    <w:rsid w:val="0004763B"/>
    <w:rsid w:val="00051A49"/>
    <w:rsid w:val="000529B8"/>
    <w:rsid w:val="00054AE9"/>
    <w:rsid w:val="00055E91"/>
    <w:rsid w:val="0005752B"/>
    <w:rsid w:val="000643B3"/>
    <w:rsid w:val="00064A4F"/>
    <w:rsid w:val="0006677F"/>
    <w:rsid w:val="00074C34"/>
    <w:rsid w:val="000753EB"/>
    <w:rsid w:val="000763A3"/>
    <w:rsid w:val="000768C7"/>
    <w:rsid w:val="0007797E"/>
    <w:rsid w:val="00077F3E"/>
    <w:rsid w:val="000813FC"/>
    <w:rsid w:val="0008560C"/>
    <w:rsid w:val="000859B7"/>
    <w:rsid w:val="00086ADF"/>
    <w:rsid w:val="00091093"/>
    <w:rsid w:val="0009152E"/>
    <w:rsid w:val="000A1338"/>
    <w:rsid w:val="000A1975"/>
    <w:rsid w:val="000A397B"/>
    <w:rsid w:val="000A3E8D"/>
    <w:rsid w:val="000A5FB8"/>
    <w:rsid w:val="000A60A7"/>
    <w:rsid w:val="000B1028"/>
    <w:rsid w:val="000B20B4"/>
    <w:rsid w:val="000B2C8B"/>
    <w:rsid w:val="000B2FBA"/>
    <w:rsid w:val="000C45B1"/>
    <w:rsid w:val="000C461E"/>
    <w:rsid w:val="000D00EC"/>
    <w:rsid w:val="000D07EF"/>
    <w:rsid w:val="000D12C9"/>
    <w:rsid w:val="000D3058"/>
    <w:rsid w:val="000D5700"/>
    <w:rsid w:val="000D5AFB"/>
    <w:rsid w:val="000E0D5A"/>
    <w:rsid w:val="000E0DF2"/>
    <w:rsid w:val="000E1399"/>
    <w:rsid w:val="000E2ED2"/>
    <w:rsid w:val="000E48A1"/>
    <w:rsid w:val="000E6381"/>
    <w:rsid w:val="000E6700"/>
    <w:rsid w:val="000E73D0"/>
    <w:rsid w:val="000F0FAC"/>
    <w:rsid w:val="000F7FB1"/>
    <w:rsid w:val="00101228"/>
    <w:rsid w:val="00101E4D"/>
    <w:rsid w:val="00114F9D"/>
    <w:rsid w:val="00115E03"/>
    <w:rsid w:val="00116422"/>
    <w:rsid w:val="00120C04"/>
    <w:rsid w:val="0012219C"/>
    <w:rsid w:val="00122EC3"/>
    <w:rsid w:val="001248FD"/>
    <w:rsid w:val="00124B7E"/>
    <w:rsid w:val="001256B4"/>
    <w:rsid w:val="0012724E"/>
    <w:rsid w:val="001343EC"/>
    <w:rsid w:val="001360B1"/>
    <w:rsid w:val="00136555"/>
    <w:rsid w:val="00136922"/>
    <w:rsid w:val="00145548"/>
    <w:rsid w:val="00152718"/>
    <w:rsid w:val="001544FD"/>
    <w:rsid w:val="0015504A"/>
    <w:rsid w:val="001553CF"/>
    <w:rsid w:val="00155917"/>
    <w:rsid w:val="001567D1"/>
    <w:rsid w:val="001567F2"/>
    <w:rsid w:val="001616BE"/>
    <w:rsid w:val="001625AC"/>
    <w:rsid w:val="0016435F"/>
    <w:rsid w:val="00170C0B"/>
    <w:rsid w:val="00171190"/>
    <w:rsid w:val="00172291"/>
    <w:rsid w:val="00182973"/>
    <w:rsid w:val="00184233"/>
    <w:rsid w:val="001844A9"/>
    <w:rsid w:val="0019206D"/>
    <w:rsid w:val="0019351C"/>
    <w:rsid w:val="00194111"/>
    <w:rsid w:val="001947F2"/>
    <w:rsid w:val="00196475"/>
    <w:rsid w:val="001A0CCE"/>
    <w:rsid w:val="001A6928"/>
    <w:rsid w:val="001B19E5"/>
    <w:rsid w:val="001B64A5"/>
    <w:rsid w:val="001B68C8"/>
    <w:rsid w:val="001B6E79"/>
    <w:rsid w:val="001C2CDF"/>
    <w:rsid w:val="001C39EB"/>
    <w:rsid w:val="001C4FE9"/>
    <w:rsid w:val="001C6C4D"/>
    <w:rsid w:val="001D28F0"/>
    <w:rsid w:val="001D335E"/>
    <w:rsid w:val="001D33EF"/>
    <w:rsid w:val="001E12BA"/>
    <w:rsid w:val="001E1F67"/>
    <w:rsid w:val="001E30A6"/>
    <w:rsid w:val="001E44D6"/>
    <w:rsid w:val="001E497A"/>
    <w:rsid w:val="001E58E9"/>
    <w:rsid w:val="001F74B5"/>
    <w:rsid w:val="00201B7C"/>
    <w:rsid w:val="00202DA3"/>
    <w:rsid w:val="00212F29"/>
    <w:rsid w:val="00224989"/>
    <w:rsid w:val="00224D8C"/>
    <w:rsid w:val="00235053"/>
    <w:rsid w:val="00235ACD"/>
    <w:rsid w:val="0023629E"/>
    <w:rsid w:val="00237922"/>
    <w:rsid w:val="00240033"/>
    <w:rsid w:val="00240C57"/>
    <w:rsid w:val="00240F43"/>
    <w:rsid w:val="002427BF"/>
    <w:rsid w:val="00244E35"/>
    <w:rsid w:val="00247820"/>
    <w:rsid w:val="00247D5C"/>
    <w:rsid w:val="002516E7"/>
    <w:rsid w:val="002555A4"/>
    <w:rsid w:val="0026504B"/>
    <w:rsid w:val="00265058"/>
    <w:rsid w:val="00267C30"/>
    <w:rsid w:val="00270D60"/>
    <w:rsid w:val="00270F56"/>
    <w:rsid w:val="00272892"/>
    <w:rsid w:val="00273329"/>
    <w:rsid w:val="00275677"/>
    <w:rsid w:val="002801C6"/>
    <w:rsid w:val="00281C1E"/>
    <w:rsid w:val="00281D73"/>
    <w:rsid w:val="00281DAA"/>
    <w:rsid w:val="0028701E"/>
    <w:rsid w:val="00287EAC"/>
    <w:rsid w:val="00290FFB"/>
    <w:rsid w:val="00297F75"/>
    <w:rsid w:val="002A5209"/>
    <w:rsid w:val="002A5824"/>
    <w:rsid w:val="002B0A7B"/>
    <w:rsid w:val="002B412D"/>
    <w:rsid w:val="002B6938"/>
    <w:rsid w:val="002C0F23"/>
    <w:rsid w:val="002C15D9"/>
    <w:rsid w:val="002C3FE7"/>
    <w:rsid w:val="002C62C3"/>
    <w:rsid w:val="002D301F"/>
    <w:rsid w:val="002E04E3"/>
    <w:rsid w:val="002E1F88"/>
    <w:rsid w:val="002E3B42"/>
    <w:rsid w:val="002E56C6"/>
    <w:rsid w:val="002E6BB3"/>
    <w:rsid w:val="002F16C7"/>
    <w:rsid w:val="002F3F89"/>
    <w:rsid w:val="002F6286"/>
    <w:rsid w:val="002F72C2"/>
    <w:rsid w:val="002F7462"/>
    <w:rsid w:val="00300A6F"/>
    <w:rsid w:val="0030299E"/>
    <w:rsid w:val="00302EA1"/>
    <w:rsid w:val="003116F0"/>
    <w:rsid w:val="00312C10"/>
    <w:rsid w:val="00312D0D"/>
    <w:rsid w:val="00314063"/>
    <w:rsid w:val="0031656B"/>
    <w:rsid w:val="00320C37"/>
    <w:rsid w:val="00324FAC"/>
    <w:rsid w:val="00331CFD"/>
    <w:rsid w:val="00334F94"/>
    <w:rsid w:val="00335271"/>
    <w:rsid w:val="00340C8F"/>
    <w:rsid w:val="00342D59"/>
    <w:rsid w:val="00345C56"/>
    <w:rsid w:val="003465EE"/>
    <w:rsid w:val="003478AE"/>
    <w:rsid w:val="00347FB3"/>
    <w:rsid w:val="00350D4C"/>
    <w:rsid w:val="00351D0F"/>
    <w:rsid w:val="0035297A"/>
    <w:rsid w:val="00354181"/>
    <w:rsid w:val="0035727F"/>
    <w:rsid w:val="00360581"/>
    <w:rsid w:val="0036153F"/>
    <w:rsid w:val="003635ED"/>
    <w:rsid w:val="00367145"/>
    <w:rsid w:val="003707D6"/>
    <w:rsid w:val="00370AF0"/>
    <w:rsid w:val="00371331"/>
    <w:rsid w:val="003718E1"/>
    <w:rsid w:val="00371D26"/>
    <w:rsid w:val="00371EC4"/>
    <w:rsid w:val="00372F53"/>
    <w:rsid w:val="0037422B"/>
    <w:rsid w:val="0037580E"/>
    <w:rsid w:val="00381CE4"/>
    <w:rsid w:val="00385766"/>
    <w:rsid w:val="003866F6"/>
    <w:rsid w:val="0039086D"/>
    <w:rsid w:val="00391DDE"/>
    <w:rsid w:val="00393A9D"/>
    <w:rsid w:val="00397BA7"/>
    <w:rsid w:val="003A2439"/>
    <w:rsid w:val="003A2EBC"/>
    <w:rsid w:val="003A36EB"/>
    <w:rsid w:val="003A3D52"/>
    <w:rsid w:val="003A58C1"/>
    <w:rsid w:val="003A73A3"/>
    <w:rsid w:val="003B255B"/>
    <w:rsid w:val="003B664F"/>
    <w:rsid w:val="003B6A3D"/>
    <w:rsid w:val="003C0665"/>
    <w:rsid w:val="003C4D0C"/>
    <w:rsid w:val="003C616D"/>
    <w:rsid w:val="003D142F"/>
    <w:rsid w:val="003D34BE"/>
    <w:rsid w:val="003D4465"/>
    <w:rsid w:val="003D554E"/>
    <w:rsid w:val="003E171F"/>
    <w:rsid w:val="003E195B"/>
    <w:rsid w:val="003E2CE5"/>
    <w:rsid w:val="003E43D9"/>
    <w:rsid w:val="003F0441"/>
    <w:rsid w:val="003F3CF4"/>
    <w:rsid w:val="003F4D83"/>
    <w:rsid w:val="003F5334"/>
    <w:rsid w:val="003F7055"/>
    <w:rsid w:val="003F7D35"/>
    <w:rsid w:val="00401753"/>
    <w:rsid w:val="00401F12"/>
    <w:rsid w:val="00404C2F"/>
    <w:rsid w:val="004079F2"/>
    <w:rsid w:val="00412D5C"/>
    <w:rsid w:val="0042079F"/>
    <w:rsid w:val="00424146"/>
    <w:rsid w:val="00424674"/>
    <w:rsid w:val="004254D6"/>
    <w:rsid w:val="0043051D"/>
    <w:rsid w:val="00433C47"/>
    <w:rsid w:val="00434096"/>
    <w:rsid w:val="00435DB4"/>
    <w:rsid w:val="004416D1"/>
    <w:rsid w:val="00441AB2"/>
    <w:rsid w:val="004444AB"/>
    <w:rsid w:val="0044458D"/>
    <w:rsid w:val="00444E5F"/>
    <w:rsid w:val="00446BA2"/>
    <w:rsid w:val="004470C6"/>
    <w:rsid w:val="00447AEC"/>
    <w:rsid w:val="00452E1C"/>
    <w:rsid w:val="00456391"/>
    <w:rsid w:val="00456CEB"/>
    <w:rsid w:val="00465B59"/>
    <w:rsid w:val="0047669C"/>
    <w:rsid w:val="0047695A"/>
    <w:rsid w:val="00477505"/>
    <w:rsid w:val="004813A4"/>
    <w:rsid w:val="00481919"/>
    <w:rsid w:val="00481CB4"/>
    <w:rsid w:val="004837EE"/>
    <w:rsid w:val="00486D81"/>
    <w:rsid w:val="00490804"/>
    <w:rsid w:val="00491F1D"/>
    <w:rsid w:val="00496949"/>
    <w:rsid w:val="00496B66"/>
    <w:rsid w:val="004A1AD1"/>
    <w:rsid w:val="004A3F83"/>
    <w:rsid w:val="004A5CC8"/>
    <w:rsid w:val="004A676C"/>
    <w:rsid w:val="004A69B1"/>
    <w:rsid w:val="004A7974"/>
    <w:rsid w:val="004B019A"/>
    <w:rsid w:val="004B6E81"/>
    <w:rsid w:val="004B78B9"/>
    <w:rsid w:val="004C12D8"/>
    <w:rsid w:val="004C1999"/>
    <w:rsid w:val="004C1DA5"/>
    <w:rsid w:val="004C493F"/>
    <w:rsid w:val="004D32EA"/>
    <w:rsid w:val="004D575D"/>
    <w:rsid w:val="004D7A74"/>
    <w:rsid w:val="004E130C"/>
    <w:rsid w:val="004E1986"/>
    <w:rsid w:val="004E1D35"/>
    <w:rsid w:val="004E2350"/>
    <w:rsid w:val="004E4832"/>
    <w:rsid w:val="004F0692"/>
    <w:rsid w:val="004F2C20"/>
    <w:rsid w:val="004F300B"/>
    <w:rsid w:val="004F7C91"/>
    <w:rsid w:val="005011C4"/>
    <w:rsid w:val="00502C72"/>
    <w:rsid w:val="00505B92"/>
    <w:rsid w:val="00506B86"/>
    <w:rsid w:val="00506EF0"/>
    <w:rsid w:val="005110F1"/>
    <w:rsid w:val="00511299"/>
    <w:rsid w:val="00511894"/>
    <w:rsid w:val="00511FFE"/>
    <w:rsid w:val="00514EFB"/>
    <w:rsid w:val="0052082C"/>
    <w:rsid w:val="0052440F"/>
    <w:rsid w:val="00524842"/>
    <w:rsid w:val="00524876"/>
    <w:rsid w:val="005259D0"/>
    <w:rsid w:val="00526FD0"/>
    <w:rsid w:val="00535E82"/>
    <w:rsid w:val="00536EF3"/>
    <w:rsid w:val="005376FF"/>
    <w:rsid w:val="00537C58"/>
    <w:rsid w:val="00540F1D"/>
    <w:rsid w:val="00541462"/>
    <w:rsid w:val="00541BF8"/>
    <w:rsid w:val="00541F2E"/>
    <w:rsid w:val="005426C6"/>
    <w:rsid w:val="00543464"/>
    <w:rsid w:val="00554599"/>
    <w:rsid w:val="005547BE"/>
    <w:rsid w:val="00560C97"/>
    <w:rsid w:val="00561EFF"/>
    <w:rsid w:val="0056465C"/>
    <w:rsid w:val="005660D9"/>
    <w:rsid w:val="005676D9"/>
    <w:rsid w:val="00571D67"/>
    <w:rsid w:val="00571F19"/>
    <w:rsid w:val="00572A77"/>
    <w:rsid w:val="005755A6"/>
    <w:rsid w:val="00575E08"/>
    <w:rsid w:val="00581D8C"/>
    <w:rsid w:val="0058221E"/>
    <w:rsid w:val="0058694E"/>
    <w:rsid w:val="00591BDA"/>
    <w:rsid w:val="00591E4A"/>
    <w:rsid w:val="00591F99"/>
    <w:rsid w:val="00593D71"/>
    <w:rsid w:val="005A117F"/>
    <w:rsid w:val="005A17F8"/>
    <w:rsid w:val="005A1880"/>
    <w:rsid w:val="005A3C58"/>
    <w:rsid w:val="005A45B9"/>
    <w:rsid w:val="005A510D"/>
    <w:rsid w:val="005A5FF8"/>
    <w:rsid w:val="005B113C"/>
    <w:rsid w:val="005B1787"/>
    <w:rsid w:val="005B7F15"/>
    <w:rsid w:val="005C1CE0"/>
    <w:rsid w:val="005C348C"/>
    <w:rsid w:val="005C66DE"/>
    <w:rsid w:val="005D0844"/>
    <w:rsid w:val="005D0E81"/>
    <w:rsid w:val="005D0FE3"/>
    <w:rsid w:val="005D1781"/>
    <w:rsid w:val="005D47CE"/>
    <w:rsid w:val="005E0786"/>
    <w:rsid w:val="005E0D6E"/>
    <w:rsid w:val="005E26B8"/>
    <w:rsid w:val="005E67C0"/>
    <w:rsid w:val="005E6FF1"/>
    <w:rsid w:val="005E7B90"/>
    <w:rsid w:val="005F097A"/>
    <w:rsid w:val="005F287A"/>
    <w:rsid w:val="005F4E8F"/>
    <w:rsid w:val="005F55A6"/>
    <w:rsid w:val="005F587F"/>
    <w:rsid w:val="00600D53"/>
    <w:rsid w:val="00601F95"/>
    <w:rsid w:val="00602FD2"/>
    <w:rsid w:val="00603966"/>
    <w:rsid w:val="00610CAA"/>
    <w:rsid w:val="006118DB"/>
    <w:rsid w:val="00613158"/>
    <w:rsid w:val="006223E7"/>
    <w:rsid w:val="0062296F"/>
    <w:rsid w:val="006268E2"/>
    <w:rsid w:val="00627818"/>
    <w:rsid w:val="0062792F"/>
    <w:rsid w:val="00630125"/>
    <w:rsid w:val="00630CF7"/>
    <w:rsid w:val="006322FA"/>
    <w:rsid w:val="006328F5"/>
    <w:rsid w:val="0063309A"/>
    <w:rsid w:val="00634F9D"/>
    <w:rsid w:val="006355AB"/>
    <w:rsid w:val="00637711"/>
    <w:rsid w:val="00640CBB"/>
    <w:rsid w:val="00645010"/>
    <w:rsid w:val="006456F7"/>
    <w:rsid w:val="00646606"/>
    <w:rsid w:val="006508EF"/>
    <w:rsid w:val="00651EC5"/>
    <w:rsid w:val="00652422"/>
    <w:rsid w:val="00652425"/>
    <w:rsid w:val="006527AC"/>
    <w:rsid w:val="006549CE"/>
    <w:rsid w:val="00655686"/>
    <w:rsid w:val="00656131"/>
    <w:rsid w:val="00656C43"/>
    <w:rsid w:val="0065722F"/>
    <w:rsid w:val="00660838"/>
    <w:rsid w:val="00660BB8"/>
    <w:rsid w:val="006629F8"/>
    <w:rsid w:val="00663E9C"/>
    <w:rsid w:val="00664542"/>
    <w:rsid w:val="0066664E"/>
    <w:rsid w:val="00670DC8"/>
    <w:rsid w:val="00671031"/>
    <w:rsid w:val="00671E6B"/>
    <w:rsid w:val="0067204A"/>
    <w:rsid w:val="006741D8"/>
    <w:rsid w:val="00677671"/>
    <w:rsid w:val="006778D4"/>
    <w:rsid w:val="00681B37"/>
    <w:rsid w:val="006861E5"/>
    <w:rsid w:val="00691C95"/>
    <w:rsid w:val="006921D4"/>
    <w:rsid w:val="00697182"/>
    <w:rsid w:val="00697187"/>
    <w:rsid w:val="00697505"/>
    <w:rsid w:val="006A012F"/>
    <w:rsid w:val="006A12C7"/>
    <w:rsid w:val="006A479C"/>
    <w:rsid w:val="006A64D6"/>
    <w:rsid w:val="006B3473"/>
    <w:rsid w:val="006B567B"/>
    <w:rsid w:val="006B79E4"/>
    <w:rsid w:val="006C2D9F"/>
    <w:rsid w:val="006C3714"/>
    <w:rsid w:val="006D2FB1"/>
    <w:rsid w:val="006D3FED"/>
    <w:rsid w:val="006D426F"/>
    <w:rsid w:val="006D4877"/>
    <w:rsid w:val="006D580C"/>
    <w:rsid w:val="006D6042"/>
    <w:rsid w:val="006E2829"/>
    <w:rsid w:val="006E43FB"/>
    <w:rsid w:val="006E4F11"/>
    <w:rsid w:val="006E4F41"/>
    <w:rsid w:val="006E5020"/>
    <w:rsid w:val="006E551E"/>
    <w:rsid w:val="006E71B4"/>
    <w:rsid w:val="006F13D4"/>
    <w:rsid w:val="006F2D05"/>
    <w:rsid w:val="006F4EE9"/>
    <w:rsid w:val="006F5718"/>
    <w:rsid w:val="006F7BCB"/>
    <w:rsid w:val="00703CA8"/>
    <w:rsid w:val="0070718F"/>
    <w:rsid w:val="00712F5B"/>
    <w:rsid w:val="00716183"/>
    <w:rsid w:val="007208F5"/>
    <w:rsid w:val="00721A7F"/>
    <w:rsid w:val="0072311B"/>
    <w:rsid w:val="007234D0"/>
    <w:rsid w:val="00726046"/>
    <w:rsid w:val="00726B75"/>
    <w:rsid w:val="00731E22"/>
    <w:rsid w:val="007334B0"/>
    <w:rsid w:val="00734099"/>
    <w:rsid w:val="00734EF7"/>
    <w:rsid w:val="007354B0"/>
    <w:rsid w:val="00736923"/>
    <w:rsid w:val="00740B2B"/>
    <w:rsid w:val="00740D0F"/>
    <w:rsid w:val="007417DE"/>
    <w:rsid w:val="00746E2E"/>
    <w:rsid w:val="0075364A"/>
    <w:rsid w:val="007616B9"/>
    <w:rsid w:val="0076448A"/>
    <w:rsid w:val="00767705"/>
    <w:rsid w:val="00774236"/>
    <w:rsid w:val="00774E72"/>
    <w:rsid w:val="00777ABB"/>
    <w:rsid w:val="00782382"/>
    <w:rsid w:val="00786B26"/>
    <w:rsid w:val="007943F1"/>
    <w:rsid w:val="00794C49"/>
    <w:rsid w:val="00796BA8"/>
    <w:rsid w:val="007978C7"/>
    <w:rsid w:val="007A3F29"/>
    <w:rsid w:val="007A3FED"/>
    <w:rsid w:val="007A5658"/>
    <w:rsid w:val="007B09A8"/>
    <w:rsid w:val="007B13A1"/>
    <w:rsid w:val="007B1E5B"/>
    <w:rsid w:val="007B43B9"/>
    <w:rsid w:val="007B489D"/>
    <w:rsid w:val="007B6E3D"/>
    <w:rsid w:val="007C112E"/>
    <w:rsid w:val="007C36E1"/>
    <w:rsid w:val="007C3FAF"/>
    <w:rsid w:val="007C666A"/>
    <w:rsid w:val="007D585F"/>
    <w:rsid w:val="007E4945"/>
    <w:rsid w:val="007F0C94"/>
    <w:rsid w:val="007F393C"/>
    <w:rsid w:val="00801007"/>
    <w:rsid w:val="008015C2"/>
    <w:rsid w:val="008057E5"/>
    <w:rsid w:val="00812128"/>
    <w:rsid w:val="008129D9"/>
    <w:rsid w:val="00817ABD"/>
    <w:rsid w:val="00824884"/>
    <w:rsid w:val="00825AC0"/>
    <w:rsid w:val="00826E61"/>
    <w:rsid w:val="00827795"/>
    <w:rsid w:val="008315DE"/>
    <w:rsid w:val="00832F0A"/>
    <w:rsid w:val="00835ADC"/>
    <w:rsid w:val="00840FE9"/>
    <w:rsid w:val="0084283E"/>
    <w:rsid w:val="00842C78"/>
    <w:rsid w:val="00845CBF"/>
    <w:rsid w:val="00846C06"/>
    <w:rsid w:val="00847013"/>
    <w:rsid w:val="008510AB"/>
    <w:rsid w:val="008524F3"/>
    <w:rsid w:val="00855D27"/>
    <w:rsid w:val="00855E52"/>
    <w:rsid w:val="00856989"/>
    <w:rsid w:val="00856A87"/>
    <w:rsid w:val="00861634"/>
    <w:rsid w:val="00862258"/>
    <w:rsid w:val="00866B7D"/>
    <w:rsid w:val="00866C9B"/>
    <w:rsid w:val="00874051"/>
    <w:rsid w:val="00874678"/>
    <w:rsid w:val="0087475E"/>
    <w:rsid w:val="00876664"/>
    <w:rsid w:val="008822EC"/>
    <w:rsid w:val="00882E96"/>
    <w:rsid w:val="00885563"/>
    <w:rsid w:val="00887664"/>
    <w:rsid w:val="0088782A"/>
    <w:rsid w:val="008913BF"/>
    <w:rsid w:val="0089174D"/>
    <w:rsid w:val="0089247E"/>
    <w:rsid w:val="008926FB"/>
    <w:rsid w:val="00893427"/>
    <w:rsid w:val="00895077"/>
    <w:rsid w:val="008976AA"/>
    <w:rsid w:val="008A159C"/>
    <w:rsid w:val="008A234E"/>
    <w:rsid w:val="008A27FD"/>
    <w:rsid w:val="008A37C5"/>
    <w:rsid w:val="008A43CC"/>
    <w:rsid w:val="008A65ED"/>
    <w:rsid w:val="008A6873"/>
    <w:rsid w:val="008B036C"/>
    <w:rsid w:val="008C013F"/>
    <w:rsid w:val="008C0642"/>
    <w:rsid w:val="008C660A"/>
    <w:rsid w:val="008C704F"/>
    <w:rsid w:val="008D0567"/>
    <w:rsid w:val="008D26B0"/>
    <w:rsid w:val="008D5C23"/>
    <w:rsid w:val="008E59CE"/>
    <w:rsid w:val="008EAEAC"/>
    <w:rsid w:val="008F082D"/>
    <w:rsid w:val="008F133B"/>
    <w:rsid w:val="008F5A52"/>
    <w:rsid w:val="008F6130"/>
    <w:rsid w:val="008F766F"/>
    <w:rsid w:val="00901FDB"/>
    <w:rsid w:val="00903238"/>
    <w:rsid w:val="00904FA5"/>
    <w:rsid w:val="00905085"/>
    <w:rsid w:val="009054B2"/>
    <w:rsid w:val="00907D2F"/>
    <w:rsid w:val="00907EBC"/>
    <w:rsid w:val="00910E7E"/>
    <w:rsid w:val="00911111"/>
    <w:rsid w:val="0091467E"/>
    <w:rsid w:val="00916531"/>
    <w:rsid w:val="009228F9"/>
    <w:rsid w:val="00922FCA"/>
    <w:rsid w:val="009236BC"/>
    <w:rsid w:val="00927DFB"/>
    <w:rsid w:val="00930745"/>
    <w:rsid w:val="00931E9F"/>
    <w:rsid w:val="009345B4"/>
    <w:rsid w:val="00936349"/>
    <w:rsid w:val="009363A8"/>
    <w:rsid w:val="00936FCF"/>
    <w:rsid w:val="0093705F"/>
    <w:rsid w:val="009402B2"/>
    <w:rsid w:val="009408DA"/>
    <w:rsid w:val="009423F8"/>
    <w:rsid w:val="00945F2D"/>
    <w:rsid w:val="009468F6"/>
    <w:rsid w:val="009478C7"/>
    <w:rsid w:val="009517CF"/>
    <w:rsid w:val="00955275"/>
    <w:rsid w:val="00960A1D"/>
    <w:rsid w:val="00962CBD"/>
    <w:rsid w:val="009676B8"/>
    <w:rsid w:val="00967FBA"/>
    <w:rsid w:val="00972B82"/>
    <w:rsid w:val="009752D1"/>
    <w:rsid w:val="009759FB"/>
    <w:rsid w:val="00976A46"/>
    <w:rsid w:val="00985FAC"/>
    <w:rsid w:val="009871FD"/>
    <w:rsid w:val="00987FE9"/>
    <w:rsid w:val="0099118F"/>
    <w:rsid w:val="0099342E"/>
    <w:rsid w:val="00993921"/>
    <w:rsid w:val="00994CC2"/>
    <w:rsid w:val="0099567E"/>
    <w:rsid w:val="009965D8"/>
    <w:rsid w:val="00997A9A"/>
    <w:rsid w:val="009A0F51"/>
    <w:rsid w:val="009A1BB8"/>
    <w:rsid w:val="009A20D7"/>
    <w:rsid w:val="009A21B9"/>
    <w:rsid w:val="009A60BE"/>
    <w:rsid w:val="009A62ED"/>
    <w:rsid w:val="009A7A36"/>
    <w:rsid w:val="009B00F9"/>
    <w:rsid w:val="009B1F20"/>
    <w:rsid w:val="009B3D3C"/>
    <w:rsid w:val="009C431E"/>
    <w:rsid w:val="009D0377"/>
    <w:rsid w:val="009D0CC7"/>
    <w:rsid w:val="009D5584"/>
    <w:rsid w:val="009F092D"/>
    <w:rsid w:val="009F1FF5"/>
    <w:rsid w:val="009F393F"/>
    <w:rsid w:val="009F4CEF"/>
    <w:rsid w:val="00A0091E"/>
    <w:rsid w:val="00A00B08"/>
    <w:rsid w:val="00A0330D"/>
    <w:rsid w:val="00A0648C"/>
    <w:rsid w:val="00A100D2"/>
    <w:rsid w:val="00A11364"/>
    <w:rsid w:val="00A12683"/>
    <w:rsid w:val="00A12F1F"/>
    <w:rsid w:val="00A152D3"/>
    <w:rsid w:val="00A20D72"/>
    <w:rsid w:val="00A21A2E"/>
    <w:rsid w:val="00A242CC"/>
    <w:rsid w:val="00A242D5"/>
    <w:rsid w:val="00A25B58"/>
    <w:rsid w:val="00A25EC0"/>
    <w:rsid w:val="00A31292"/>
    <w:rsid w:val="00A3196E"/>
    <w:rsid w:val="00A32CB0"/>
    <w:rsid w:val="00A32F58"/>
    <w:rsid w:val="00A331E7"/>
    <w:rsid w:val="00A34970"/>
    <w:rsid w:val="00A36827"/>
    <w:rsid w:val="00A36ACA"/>
    <w:rsid w:val="00A407CC"/>
    <w:rsid w:val="00A419D7"/>
    <w:rsid w:val="00A41ACE"/>
    <w:rsid w:val="00A5518F"/>
    <w:rsid w:val="00A55490"/>
    <w:rsid w:val="00A61534"/>
    <w:rsid w:val="00A6483C"/>
    <w:rsid w:val="00A67796"/>
    <w:rsid w:val="00A701D7"/>
    <w:rsid w:val="00A74DE5"/>
    <w:rsid w:val="00A77B76"/>
    <w:rsid w:val="00A92C26"/>
    <w:rsid w:val="00A92C2D"/>
    <w:rsid w:val="00A9537D"/>
    <w:rsid w:val="00A964C2"/>
    <w:rsid w:val="00AA082D"/>
    <w:rsid w:val="00AA2C40"/>
    <w:rsid w:val="00AA6A05"/>
    <w:rsid w:val="00AA715D"/>
    <w:rsid w:val="00AA77EB"/>
    <w:rsid w:val="00AB0060"/>
    <w:rsid w:val="00AB1C1F"/>
    <w:rsid w:val="00AB2A01"/>
    <w:rsid w:val="00AC0244"/>
    <w:rsid w:val="00AC0ED8"/>
    <w:rsid w:val="00AC101A"/>
    <w:rsid w:val="00AC25CC"/>
    <w:rsid w:val="00AC2ABC"/>
    <w:rsid w:val="00AC313E"/>
    <w:rsid w:val="00AC409C"/>
    <w:rsid w:val="00AC7EC1"/>
    <w:rsid w:val="00AD21D8"/>
    <w:rsid w:val="00AD2C0A"/>
    <w:rsid w:val="00AD360A"/>
    <w:rsid w:val="00AD4220"/>
    <w:rsid w:val="00AD4338"/>
    <w:rsid w:val="00AD49BC"/>
    <w:rsid w:val="00AD75C4"/>
    <w:rsid w:val="00AD7860"/>
    <w:rsid w:val="00AE063E"/>
    <w:rsid w:val="00AE1B09"/>
    <w:rsid w:val="00AE2B03"/>
    <w:rsid w:val="00AE3899"/>
    <w:rsid w:val="00AE4E24"/>
    <w:rsid w:val="00AE59C5"/>
    <w:rsid w:val="00AF4162"/>
    <w:rsid w:val="00AF42B5"/>
    <w:rsid w:val="00AF44A1"/>
    <w:rsid w:val="00B00A3C"/>
    <w:rsid w:val="00B0236F"/>
    <w:rsid w:val="00B04ED9"/>
    <w:rsid w:val="00B10A6E"/>
    <w:rsid w:val="00B11C15"/>
    <w:rsid w:val="00B14778"/>
    <w:rsid w:val="00B15DCD"/>
    <w:rsid w:val="00B164A7"/>
    <w:rsid w:val="00B17B43"/>
    <w:rsid w:val="00B20D61"/>
    <w:rsid w:val="00B21FDC"/>
    <w:rsid w:val="00B24475"/>
    <w:rsid w:val="00B267E3"/>
    <w:rsid w:val="00B2729D"/>
    <w:rsid w:val="00B2784A"/>
    <w:rsid w:val="00B27D7B"/>
    <w:rsid w:val="00B31272"/>
    <w:rsid w:val="00B321DB"/>
    <w:rsid w:val="00B35300"/>
    <w:rsid w:val="00B37EE1"/>
    <w:rsid w:val="00B441D1"/>
    <w:rsid w:val="00B511CE"/>
    <w:rsid w:val="00B53A94"/>
    <w:rsid w:val="00B54988"/>
    <w:rsid w:val="00B5576D"/>
    <w:rsid w:val="00B63905"/>
    <w:rsid w:val="00B71FD8"/>
    <w:rsid w:val="00B74DD0"/>
    <w:rsid w:val="00B74EC3"/>
    <w:rsid w:val="00B756F9"/>
    <w:rsid w:val="00B76B16"/>
    <w:rsid w:val="00B81094"/>
    <w:rsid w:val="00B829A9"/>
    <w:rsid w:val="00B83DF3"/>
    <w:rsid w:val="00B85D97"/>
    <w:rsid w:val="00B90108"/>
    <w:rsid w:val="00B93FC2"/>
    <w:rsid w:val="00B9472F"/>
    <w:rsid w:val="00B96557"/>
    <w:rsid w:val="00BA023E"/>
    <w:rsid w:val="00BA35E5"/>
    <w:rsid w:val="00BA3A98"/>
    <w:rsid w:val="00BA51A9"/>
    <w:rsid w:val="00BA603A"/>
    <w:rsid w:val="00BB1436"/>
    <w:rsid w:val="00BB4A5A"/>
    <w:rsid w:val="00BC02F2"/>
    <w:rsid w:val="00BC1FDB"/>
    <w:rsid w:val="00BC3975"/>
    <w:rsid w:val="00BC46B0"/>
    <w:rsid w:val="00BC5732"/>
    <w:rsid w:val="00BC633B"/>
    <w:rsid w:val="00BC6478"/>
    <w:rsid w:val="00BD532E"/>
    <w:rsid w:val="00BD7332"/>
    <w:rsid w:val="00BD7812"/>
    <w:rsid w:val="00BE1817"/>
    <w:rsid w:val="00BE67B5"/>
    <w:rsid w:val="00BF0891"/>
    <w:rsid w:val="00BF33A4"/>
    <w:rsid w:val="00BF6693"/>
    <w:rsid w:val="00BF68B2"/>
    <w:rsid w:val="00BF7A4E"/>
    <w:rsid w:val="00BF7CF6"/>
    <w:rsid w:val="00C01F8E"/>
    <w:rsid w:val="00C0276B"/>
    <w:rsid w:val="00C12420"/>
    <w:rsid w:val="00C12DA1"/>
    <w:rsid w:val="00C22758"/>
    <w:rsid w:val="00C23547"/>
    <w:rsid w:val="00C25BCD"/>
    <w:rsid w:val="00C26EB2"/>
    <w:rsid w:val="00C279CD"/>
    <w:rsid w:val="00C27E95"/>
    <w:rsid w:val="00C301AC"/>
    <w:rsid w:val="00C3030C"/>
    <w:rsid w:val="00C322B8"/>
    <w:rsid w:val="00C3348F"/>
    <w:rsid w:val="00C335C2"/>
    <w:rsid w:val="00C42275"/>
    <w:rsid w:val="00C42845"/>
    <w:rsid w:val="00C4299D"/>
    <w:rsid w:val="00C43D0E"/>
    <w:rsid w:val="00C43E8A"/>
    <w:rsid w:val="00C44336"/>
    <w:rsid w:val="00C4730E"/>
    <w:rsid w:val="00C50F4C"/>
    <w:rsid w:val="00C515F2"/>
    <w:rsid w:val="00C51636"/>
    <w:rsid w:val="00C54062"/>
    <w:rsid w:val="00C547B5"/>
    <w:rsid w:val="00C56632"/>
    <w:rsid w:val="00C61BB5"/>
    <w:rsid w:val="00C61D74"/>
    <w:rsid w:val="00C61EEF"/>
    <w:rsid w:val="00C720AB"/>
    <w:rsid w:val="00C779C2"/>
    <w:rsid w:val="00C820D3"/>
    <w:rsid w:val="00C85EBD"/>
    <w:rsid w:val="00C87F67"/>
    <w:rsid w:val="00C96C09"/>
    <w:rsid w:val="00C96F8F"/>
    <w:rsid w:val="00CA0592"/>
    <w:rsid w:val="00CA1889"/>
    <w:rsid w:val="00CA3F4C"/>
    <w:rsid w:val="00CA5640"/>
    <w:rsid w:val="00CA765B"/>
    <w:rsid w:val="00CB0022"/>
    <w:rsid w:val="00CB134C"/>
    <w:rsid w:val="00CB289F"/>
    <w:rsid w:val="00CC04D8"/>
    <w:rsid w:val="00CC3230"/>
    <w:rsid w:val="00CC34A4"/>
    <w:rsid w:val="00CC4794"/>
    <w:rsid w:val="00CD1BEA"/>
    <w:rsid w:val="00CD3703"/>
    <w:rsid w:val="00CD517A"/>
    <w:rsid w:val="00CD565D"/>
    <w:rsid w:val="00CE2FCD"/>
    <w:rsid w:val="00CE3217"/>
    <w:rsid w:val="00CE436E"/>
    <w:rsid w:val="00CE524D"/>
    <w:rsid w:val="00CE5D30"/>
    <w:rsid w:val="00CF0238"/>
    <w:rsid w:val="00CF269D"/>
    <w:rsid w:val="00CF2A72"/>
    <w:rsid w:val="00CF33D5"/>
    <w:rsid w:val="00CF5A14"/>
    <w:rsid w:val="00CF5C0D"/>
    <w:rsid w:val="00CF63CC"/>
    <w:rsid w:val="00CF699A"/>
    <w:rsid w:val="00CF7FCA"/>
    <w:rsid w:val="00D03285"/>
    <w:rsid w:val="00D04878"/>
    <w:rsid w:val="00D04A9D"/>
    <w:rsid w:val="00D05527"/>
    <w:rsid w:val="00D077F7"/>
    <w:rsid w:val="00D109BC"/>
    <w:rsid w:val="00D1175F"/>
    <w:rsid w:val="00D123AC"/>
    <w:rsid w:val="00D129CC"/>
    <w:rsid w:val="00D152B8"/>
    <w:rsid w:val="00D16786"/>
    <w:rsid w:val="00D16B54"/>
    <w:rsid w:val="00D207E4"/>
    <w:rsid w:val="00D25105"/>
    <w:rsid w:val="00D25404"/>
    <w:rsid w:val="00D278F5"/>
    <w:rsid w:val="00D30A30"/>
    <w:rsid w:val="00D3609D"/>
    <w:rsid w:val="00D367BD"/>
    <w:rsid w:val="00D372F1"/>
    <w:rsid w:val="00D41C8E"/>
    <w:rsid w:val="00D42155"/>
    <w:rsid w:val="00D463B4"/>
    <w:rsid w:val="00D50ECE"/>
    <w:rsid w:val="00D523F2"/>
    <w:rsid w:val="00D5797E"/>
    <w:rsid w:val="00D57D71"/>
    <w:rsid w:val="00D606D3"/>
    <w:rsid w:val="00D6072F"/>
    <w:rsid w:val="00D624FF"/>
    <w:rsid w:val="00D628B1"/>
    <w:rsid w:val="00D66077"/>
    <w:rsid w:val="00D72B3D"/>
    <w:rsid w:val="00D73495"/>
    <w:rsid w:val="00D80A5E"/>
    <w:rsid w:val="00D81D95"/>
    <w:rsid w:val="00D82880"/>
    <w:rsid w:val="00D8336B"/>
    <w:rsid w:val="00D852CC"/>
    <w:rsid w:val="00D86772"/>
    <w:rsid w:val="00D87209"/>
    <w:rsid w:val="00D879E9"/>
    <w:rsid w:val="00D87B73"/>
    <w:rsid w:val="00D9169E"/>
    <w:rsid w:val="00D9183F"/>
    <w:rsid w:val="00D92E85"/>
    <w:rsid w:val="00D95DCC"/>
    <w:rsid w:val="00D95F5D"/>
    <w:rsid w:val="00D97044"/>
    <w:rsid w:val="00D97AA2"/>
    <w:rsid w:val="00D97FD8"/>
    <w:rsid w:val="00DA0DFB"/>
    <w:rsid w:val="00DA4696"/>
    <w:rsid w:val="00DA6D15"/>
    <w:rsid w:val="00DA78D5"/>
    <w:rsid w:val="00DA7D6A"/>
    <w:rsid w:val="00DB1116"/>
    <w:rsid w:val="00DB1F76"/>
    <w:rsid w:val="00DB2683"/>
    <w:rsid w:val="00DB54ED"/>
    <w:rsid w:val="00DB6C77"/>
    <w:rsid w:val="00DC0B2E"/>
    <w:rsid w:val="00DC317E"/>
    <w:rsid w:val="00DC39DF"/>
    <w:rsid w:val="00DC3C24"/>
    <w:rsid w:val="00DD07E2"/>
    <w:rsid w:val="00DD41BA"/>
    <w:rsid w:val="00DD4253"/>
    <w:rsid w:val="00DD54EF"/>
    <w:rsid w:val="00DD6BFB"/>
    <w:rsid w:val="00DD6C3C"/>
    <w:rsid w:val="00DD77D5"/>
    <w:rsid w:val="00DE2BAC"/>
    <w:rsid w:val="00DE3C8D"/>
    <w:rsid w:val="00DE5977"/>
    <w:rsid w:val="00DE6ACA"/>
    <w:rsid w:val="00DE7308"/>
    <w:rsid w:val="00DF1568"/>
    <w:rsid w:val="00DF2B6F"/>
    <w:rsid w:val="00DF2BD8"/>
    <w:rsid w:val="00E02C29"/>
    <w:rsid w:val="00E03502"/>
    <w:rsid w:val="00E03585"/>
    <w:rsid w:val="00E03D1A"/>
    <w:rsid w:val="00E05181"/>
    <w:rsid w:val="00E05EE9"/>
    <w:rsid w:val="00E11030"/>
    <w:rsid w:val="00E12A0B"/>
    <w:rsid w:val="00E212A7"/>
    <w:rsid w:val="00E212E1"/>
    <w:rsid w:val="00E23AF5"/>
    <w:rsid w:val="00E2443D"/>
    <w:rsid w:val="00E251B4"/>
    <w:rsid w:val="00E25859"/>
    <w:rsid w:val="00E25B24"/>
    <w:rsid w:val="00E30984"/>
    <w:rsid w:val="00E338D0"/>
    <w:rsid w:val="00E346CB"/>
    <w:rsid w:val="00E42ACD"/>
    <w:rsid w:val="00E46664"/>
    <w:rsid w:val="00E50685"/>
    <w:rsid w:val="00E51542"/>
    <w:rsid w:val="00E60062"/>
    <w:rsid w:val="00E61A77"/>
    <w:rsid w:val="00E6314E"/>
    <w:rsid w:val="00E634C7"/>
    <w:rsid w:val="00E635CC"/>
    <w:rsid w:val="00E63728"/>
    <w:rsid w:val="00E642C7"/>
    <w:rsid w:val="00E647DC"/>
    <w:rsid w:val="00E65410"/>
    <w:rsid w:val="00E6593A"/>
    <w:rsid w:val="00E65BE4"/>
    <w:rsid w:val="00E677B5"/>
    <w:rsid w:val="00E71DF9"/>
    <w:rsid w:val="00E72356"/>
    <w:rsid w:val="00E75CD8"/>
    <w:rsid w:val="00E77FC4"/>
    <w:rsid w:val="00E83668"/>
    <w:rsid w:val="00E8513B"/>
    <w:rsid w:val="00E8559C"/>
    <w:rsid w:val="00E85971"/>
    <w:rsid w:val="00E87998"/>
    <w:rsid w:val="00E90B1A"/>
    <w:rsid w:val="00E90E61"/>
    <w:rsid w:val="00E95CA5"/>
    <w:rsid w:val="00E967F1"/>
    <w:rsid w:val="00E96CBE"/>
    <w:rsid w:val="00EA030D"/>
    <w:rsid w:val="00EA3081"/>
    <w:rsid w:val="00EA4F83"/>
    <w:rsid w:val="00EA669F"/>
    <w:rsid w:val="00EA7671"/>
    <w:rsid w:val="00EB0638"/>
    <w:rsid w:val="00EB0B7B"/>
    <w:rsid w:val="00EB103E"/>
    <w:rsid w:val="00EB27B0"/>
    <w:rsid w:val="00EB3479"/>
    <w:rsid w:val="00EB5470"/>
    <w:rsid w:val="00EC0142"/>
    <w:rsid w:val="00EC02C8"/>
    <w:rsid w:val="00EC4BAA"/>
    <w:rsid w:val="00EC55BC"/>
    <w:rsid w:val="00ED7A7E"/>
    <w:rsid w:val="00EE02BC"/>
    <w:rsid w:val="00EE0879"/>
    <w:rsid w:val="00EE13D5"/>
    <w:rsid w:val="00EE2A4F"/>
    <w:rsid w:val="00EE4AAA"/>
    <w:rsid w:val="00EE63C5"/>
    <w:rsid w:val="00EE6612"/>
    <w:rsid w:val="00EE66F5"/>
    <w:rsid w:val="00EF69A4"/>
    <w:rsid w:val="00EF7887"/>
    <w:rsid w:val="00F03DBA"/>
    <w:rsid w:val="00F0498F"/>
    <w:rsid w:val="00F077C8"/>
    <w:rsid w:val="00F104EF"/>
    <w:rsid w:val="00F107FB"/>
    <w:rsid w:val="00F145C7"/>
    <w:rsid w:val="00F204A7"/>
    <w:rsid w:val="00F25615"/>
    <w:rsid w:val="00F26285"/>
    <w:rsid w:val="00F309CB"/>
    <w:rsid w:val="00F32AE4"/>
    <w:rsid w:val="00F37050"/>
    <w:rsid w:val="00F448AF"/>
    <w:rsid w:val="00F54011"/>
    <w:rsid w:val="00F5618D"/>
    <w:rsid w:val="00F6259C"/>
    <w:rsid w:val="00F6454E"/>
    <w:rsid w:val="00F646CA"/>
    <w:rsid w:val="00F700D4"/>
    <w:rsid w:val="00F702A1"/>
    <w:rsid w:val="00F70FBA"/>
    <w:rsid w:val="00F720D5"/>
    <w:rsid w:val="00F749C3"/>
    <w:rsid w:val="00F768BB"/>
    <w:rsid w:val="00F80473"/>
    <w:rsid w:val="00F82404"/>
    <w:rsid w:val="00F82459"/>
    <w:rsid w:val="00F82BE2"/>
    <w:rsid w:val="00F834D2"/>
    <w:rsid w:val="00F84C78"/>
    <w:rsid w:val="00F84E68"/>
    <w:rsid w:val="00F90C76"/>
    <w:rsid w:val="00F91ED3"/>
    <w:rsid w:val="00F95F67"/>
    <w:rsid w:val="00F96FC8"/>
    <w:rsid w:val="00FA30F2"/>
    <w:rsid w:val="00FA49CA"/>
    <w:rsid w:val="00FA4E3F"/>
    <w:rsid w:val="00FA7ED1"/>
    <w:rsid w:val="00FB130F"/>
    <w:rsid w:val="00FB1B87"/>
    <w:rsid w:val="00FB4D2E"/>
    <w:rsid w:val="00FC19C6"/>
    <w:rsid w:val="00FD02EA"/>
    <w:rsid w:val="00FD4D24"/>
    <w:rsid w:val="00FE0D4E"/>
    <w:rsid w:val="00FE52B2"/>
    <w:rsid w:val="00FE721A"/>
    <w:rsid w:val="00FF3E49"/>
    <w:rsid w:val="01F5ED19"/>
    <w:rsid w:val="0274D9BC"/>
    <w:rsid w:val="02D7FEDC"/>
    <w:rsid w:val="0469E2D7"/>
    <w:rsid w:val="06C1D658"/>
    <w:rsid w:val="06F17A5C"/>
    <w:rsid w:val="07B23110"/>
    <w:rsid w:val="0BBBEC09"/>
    <w:rsid w:val="0C8192E1"/>
    <w:rsid w:val="0E6B00AE"/>
    <w:rsid w:val="107E2E07"/>
    <w:rsid w:val="1286C7AE"/>
    <w:rsid w:val="18061ED4"/>
    <w:rsid w:val="18F008F2"/>
    <w:rsid w:val="1AF408CD"/>
    <w:rsid w:val="1B424727"/>
    <w:rsid w:val="1CAD28D5"/>
    <w:rsid w:val="23743088"/>
    <w:rsid w:val="26DD7306"/>
    <w:rsid w:val="26F8BA0B"/>
    <w:rsid w:val="27263C25"/>
    <w:rsid w:val="2959DB3C"/>
    <w:rsid w:val="2962BCE4"/>
    <w:rsid w:val="2BA17E6F"/>
    <w:rsid w:val="2F3C3594"/>
    <w:rsid w:val="301C2758"/>
    <w:rsid w:val="311E0BA9"/>
    <w:rsid w:val="31BD16B5"/>
    <w:rsid w:val="32E43F0B"/>
    <w:rsid w:val="3688FFF4"/>
    <w:rsid w:val="36D24F17"/>
    <w:rsid w:val="373C1566"/>
    <w:rsid w:val="3803E492"/>
    <w:rsid w:val="3847ADBB"/>
    <w:rsid w:val="39891DD1"/>
    <w:rsid w:val="3D3D50EB"/>
    <w:rsid w:val="3D673100"/>
    <w:rsid w:val="4208C4CD"/>
    <w:rsid w:val="4501BFC6"/>
    <w:rsid w:val="49B5B6C6"/>
    <w:rsid w:val="4AAE961F"/>
    <w:rsid w:val="4BA5E065"/>
    <w:rsid w:val="4C5312A6"/>
    <w:rsid w:val="4DF95AB0"/>
    <w:rsid w:val="4EAB8392"/>
    <w:rsid w:val="4F20E7EA"/>
    <w:rsid w:val="4F5BC644"/>
    <w:rsid w:val="5450F377"/>
    <w:rsid w:val="54E4C9DA"/>
    <w:rsid w:val="564A3609"/>
    <w:rsid w:val="58FB69E5"/>
    <w:rsid w:val="59675308"/>
    <w:rsid w:val="5CB6BBDD"/>
    <w:rsid w:val="5DE968D7"/>
    <w:rsid w:val="66D112B2"/>
    <w:rsid w:val="675575C2"/>
    <w:rsid w:val="729D443C"/>
    <w:rsid w:val="739F00B5"/>
    <w:rsid w:val="73C7FB30"/>
    <w:rsid w:val="76E0B814"/>
    <w:rsid w:val="79CB912C"/>
    <w:rsid w:val="7E2B9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88E4A9"/>
  <w15:docId w15:val="{70A16BC0-8138-4B75-83E2-EAA6BEB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5504A"/>
    <w:pPr>
      <w:spacing w:line="280" w:lineRule="atLeast"/>
    </w:pPr>
    <w:rPr>
      <w:rFonts w:ascii="Verdana" w:hAnsi="Verdana"/>
      <w:kern w:val="4"/>
      <w:sz w:val="19"/>
      <w:szCs w:val="24"/>
      <w:lang w:val="it-IT"/>
    </w:rPr>
  </w:style>
  <w:style w:type="paragraph" w:styleId="Titolo1">
    <w:name w:val="heading 1"/>
    <w:basedOn w:val="Normale"/>
    <w:next w:val="Normale"/>
    <w:qFormat/>
    <w:rsid w:val="0052440F"/>
    <w:pPr>
      <w:keepNext/>
      <w:outlineLvl w:val="0"/>
    </w:pPr>
    <w:rPr>
      <w:rFonts w:cs="Arial"/>
      <w:b/>
      <w:bCs/>
      <w:szCs w:val="32"/>
    </w:rPr>
  </w:style>
  <w:style w:type="paragraph" w:styleId="Titolo2">
    <w:name w:val="heading 2"/>
    <w:basedOn w:val="Titolo1"/>
    <w:next w:val="Normale"/>
    <w:qFormat/>
    <w:rsid w:val="0052440F"/>
    <w:pPr>
      <w:outlineLvl w:val="1"/>
    </w:pPr>
    <w:rPr>
      <w:b w:val="0"/>
      <w:bCs w:val="0"/>
      <w:iCs/>
      <w:szCs w:val="28"/>
    </w:rPr>
  </w:style>
  <w:style w:type="paragraph" w:styleId="Titolo3">
    <w:name w:val="heading 3"/>
    <w:basedOn w:val="Titolo1"/>
    <w:next w:val="Normale"/>
    <w:qFormat/>
    <w:rsid w:val="0052440F"/>
    <w:pPr>
      <w:outlineLvl w:val="2"/>
    </w:pPr>
    <w:rPr>
      <w:b w:val="0"/>
      <w:bCs w:val="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297F7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rsid w:val="0091467E"/>
    <w:pPr>
      <w:tabs>
        <w:tab w:val="center" w:pos="4536"/>
        <w:tab w:val="right" w:pos="9072"/>
      </w:tabs>
      <w:spacing w:line="210" w:lineRule="exact"/>
    </w:pPr>
    <w:rPr>
      <w:sz w:val="14"/>
    </w:rPr>
  </w:style>
  <w:style w:type="table" w:styleId="Grigliatabella">
    <w:name w:val="Table Grid"/>
    <w:basedOn w:val="Tabellanormale"/>
    <w:semiHidden/>
    <w:rsid w:val="0005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gin01">
    <w:name w:val="Margin_01"/>
    <w:basedOn w:val="Normale"/>
    <w:link w:val="Margin01Zchn"/>
    <w:semiHidden/>
    <w:rsid w:val="00E6593A"/>
    <w:pPr>
      <w:framePr w:w="2835" w:h="1701" w:hRule="exact" w:hSpace="181" w:wrap="around" w:vAnchor="page" w:hAnchor="page" w:x="8336" w:y="3319" w:anchorLock="1"/>
      <w:spacing w:line="230" w:lineRule="exact"/>
      <w:jc w:val="right"/>
    </w:pPr>
    <w:rPr>
      <w:sz w:val="14"/>
    </w:rPr>
  </w:style>
  <w:style w:type="character" w:customStyle="1" w:styleId="Margin01Zchn">
    <w:name w:val="Margin_01 Zchn"/>
    <w:link w:val="Margin01"/>
    <w:rsid w:val="00E6593A"/>
    <w:rPr>
      <w:rFonts w:ascii="Verdana" w:hAnsi="Verdana"/>
      <w:color w:val="FF0000"/>
      <w:kern w:val="4"/>
      <w:sz w:val="14"/>
      <w:szCs w:val="24"/>
      <w:lang w:val="de-DE" w:eastAsia="de-DE" w:bidi="ar-SA"/>
    </w:rPr>
  </w:style>
  <w:style w:type="character" w:customStyle="1" w:styleId="Margin01Bold">
    <w:name w:val="Margin_01_Bold"/>
    <w:semiHidden/>
    <w:rsid w:val="00E6593A"/>
    <w:rPr>
      <w:rFonts w:ascii="Verdana" w:hAnsi="Verdana"/>
      <w:b/>
      <w:color w:val="auto"/>
      <w:sz w:val="14"/>
    </w:rPr>
  </w:style>
  <w:style w:type="paragraph" w:customStyle="1" w:styleId="Fensterzeile">
    <w:name w:val="Fensterzeile"/>
    <w:basedOn w:val="Normale"/>
    <w:semiHidden/>
    <w:rsid w:val="00145548"/>
    <w:pPr>
      <w:framePr w:w="4536" w:h="142" w:hRule="exact" w:hSpace="181" w:wrap="notBeside" w:vAnchor="page" w:hAnchor="page" w:x="1356" w:y="3046" w:anchorLock="1"/>
      <w:spacing w:line="120" w:lineRule="exact"/>
    </w:pPr>
    <w:rPr>
      <w:sz w:val="10"/>
    </w:rPr>
  </w:style>
  <w:style w:type="paragraph" w:styleId="Data">
    <w:name w:val="Date"/>
    <w:basedOn w:val="Normale"/>
    <w:next w:val="Normale"/>
    <w:semiHidden/>
    <w:rsid w:val="00C515F2"/>
    <w:pPr>
      <w:jc w:val="right"/>
    </w:pPr>
  </w:style>
  <w:style w:type="paragraph" w:customStyle="1" w:styleId="blanko">
    <w:name w:val="blanko"/>
    <w:basedOn w:val="Normale"/>
    <w:semiHidden/>
    <w:rsid w:val="0015504A"/>
    <w:pPr>
      <w:spacing w:line="240" w:lineRule="auto"/>
    </w:pPr>
    <w:rPr>
      <w:sz w:val="2"/>
    </w:rPr>
  </w:style>
  <w:style w:type="paragraph" w:customStyle="1" w:styleId="Pagina">
    <w:name w:val="Pagina"/>
    <w:basedOn w:val="Intestazione"/>
    <w:semiHidden/>
    <w:rsid w:val="002E3B42"/>
    <w:pPr>
      <w:spacing w:before="2610" w:after="540" w:line="280" w:lineRule="exact"/>
    </w:pPr>
  </w:style>
  <w:style w:type="paragraph" w:styleId="Testofumetto">
    <w:name w:val="Balloon Text"/>
    <w:basedOn w:val="Normale"/>
    <w:semiHidden/>
    <w:rsid w:val="00347FB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9B00F9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</w:rPr>
  </w:style>
  <w:style w:type="character" w:styleId="Collegamentoipertestuale">
    <w:name w:val="Hyperlink"/>
    <w:rsid w:val="00876664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sid w:val="000A3E8D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semiHidden/>
    <w:unhideWhenUsed/>
    <w:rsid w:val="00E0518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B164A7"/>
  </w:style>
  <w:style w:type="character" w:styleId="Rimandocommento">
    <w:name w:val="annotation reference"/>
    <w:basedOn w:val="Carpredefinitoparagrafo"/>
    <w:uiPriority w:val="99"/>
    <w:semiHidden/>
    <w:unhideWhenUsed/>
    <w:rsid w:val="00BD532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BD53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D532E"/>
    <w:rPr>
      <w:rFonts w:ascii="Verdana" w:hAnsi="Verdana"/>
      <w:kern w:val="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D53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D532E"/>
    <w:rPr>
      <w:rFonts w:ascii="Verdana" w:hAnsi="Verdana"/>
      <w:b/>
      <w:bCs/>
      <w:kern w:val="4"/>
    </w:rPr>
  </w:style>
  <w:style w:type="character" w:styleId="Enfasicorsivo">
    <w:name w:val="Emphasis"/>
    <w:basedOn w:val="Carpredefinitoparagrafo"/>
    <w:uiPriority w:val="20"/>
    <w:qFormat/>
    <w:rsid w:val="00D87209"/>
    <w:rPr>
      <w:i/>
      <w:iCs/>
    </w:rPr>
  </w:style>
  <w:style w:type="paragraph" w:customStyle="1" w:styleId="Corpodeltesto21">
    <w:name w:val="Corpo del testo 21"/>
    <w:basedOn w:val="Normale"/>
    <w:uiPriority w:val="99"/>
    <w:rsid w:val="003707D6"/>
    <w:pPr>
      <w:suppressAutoHyphens/>
      <w:spacing w:line="240" w:lineRule="auto"/>
    </w:pPr>
    <w:rPr>
      <w:rFonts w:ascii="Tahoma" w:hAnsi="Tahoma" w:cs="Tahoma"/>
      <w:kern w:val="0"/>
      <w:sz w:val="22"/>
      <w:szCs w:val="20"/>
      <w:lang w:eastAsia="ar-SA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0498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A69B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CE524D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E524D"/>
    <w:rPr>
      <w:rFonts w:ascii="Verdana" w:hAnsi="Verdana"/>
      <w:kern w:val="4"/>
      <w:lang w:val="it-IT"/>
    </w:rPr>
  </w:style>
  <w:style w:type="character" w:styleId="Rimandonotaapidipagina">
    <w:name w:val="footnote reference"/>
    <w:basedOn w:val="Carpredefinitoparagrafo"/>
    <w:semiHidden/>
    <w:unhideWhenUsed/>
    <w:rsid w:val="00CE524D"/>
    <w:rPr>
      <w:vertAlign w:val="superscript"/>
    </w:rPr>
  </w:style>
  <w:style w:type="character" w:customStyle="1" w:styleId="f">
    <w:name w:val="f"/>
    <w:basedOn w:val="Carpredefinitoparagrafo"/>
    <w:rsid w:val="00EE13D5"/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0763A3"/>
    <w:rPr>
      <w:color w:val="605E5C"/>
      <w:shd w:val="clear" w:color="auto" w:fill="E1DFDD"/>
    </w:rPr>
  </w:style>
  <w:style w:type="character" w:customStyle="1" w:styleId="st1">
    <w:name w:val="st1"/>
    <w:basedOn w:val="Carpredefinitoparagrafo"/>
    <w:rsid w:val="00FA7ED1"/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3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2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66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173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1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9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7560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3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0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2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87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7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73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4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3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541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7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1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7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28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7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9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4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5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05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6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5454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138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7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72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1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282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8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56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7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7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4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6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5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94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6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0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9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694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4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3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berta.marfone@mypr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berto.grattagliano@mypr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utoscout24.i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80F5E8F9855489F380602934B27CD" ma:contentTypeVersion="13" ma:contentTypeDescription="Create a new document." ma:contentTypeScope="" ma:versionID="e87f078fae15aab0225077386c086003">
  <xsd:schema xmlns:xsd="http://www.w3.org/2001/XMLSchema" xmlns:xs="http://www.w3.org/2001/XMLSchema" xmlns:p="http://schemas.microsoft.com/office/2006/metadata/properties" xmlns:ns3="30cee816-cccd-43a6-b6c3-44e81b37721c" xmlns:ns4="807010ae-e754-41b4-95da-6d0bb963795e" targetNamespace="http://schemas.microsoft.com/office/2006/metadata/properties" ma:root="true" ma:fieldsID="854ea99f66e0f47c5b809327e5ad4679" ns3:_="" ns4:_="">
    <xsd:import namespace="30cee816-cccd-43a6-b6c3-44e81b37721c"/>
    <xsd:import namespace="807010ae-e754-41b4-95da-6d0bb9637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ee816-cccd-43a6-b6c3-44e81b377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010ae-e754-41b4-95da-6d0bb9637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AC85F-81CA-44FB-B186-68A76FB27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F45B4-C33C-4939-8D93-537B18E06C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4CD566-79A3-4260-B2BD-13C31092B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ee816-cccd-43a6-b6c3-44e81b37721c"/>
    <ds:schemaRef ds:uri="807010ae-e754-41b4-95da-6d0bb9637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DDA5F-D02C-413D-BA5E-2E5E136592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1341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Brief</vt:lpstr>
    </vt:vector>
  </TitlesOfParts>
  <Company>ImmobilienScout24</Company>
  <LinksUpToDate>false</LinksUpToDate>
  <CharactersWithSpaces>8635</CharactersWithSpaces>
  <SharedDoc>false</SharedDoc>
  <HLinks>
    <vt:vector size="12" baseType="variant">
      <vt:variant>
        <vt:i4>6225964</vt:i4>
      </vt:variant>
      <vt:variant>
        <vt:i4>3</vt:i4>
      </vt:variant>
      <vt:variant>
        <vt:i4>0</vt:i4>
      </vt:variant>
      <vt:variant>
        <vt:i4>5</vt:i4>
      </vt:variant>
      <vt:variant>
        <vt:lpwstr>mailto:roberto.grattagliano@mypr.it</vt:lpwstr>
      </vt:variant>
      <vt:variant>
        <vt:lpwstr/>
      </vt:variant>
      <vt:variant>
        <vt:i4>2359348</vt:i4>
      </vt:variant>
      <vt:variant>
        <vt:i4>0</vt:i4>
      </vt:variant>
      <vt:variant>
        <vt:i4>0</vt:i4>
      </vt:variant>
      <vt:variant>
        <vt:i4>5</vt:i4>
      </vt:variant>
      <vt:variant>
        <vt:lpwstr>http://www.autoscout24.it/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Sergio Lanfranchi</dc:creator>
  <cp:keywords/>
  <dc:description>Vorlage Brief Online;_x000d_
Version 1.0;_x000d_
2009-02-13;</dc:description>
  <cp:lastModifiedBy>Roberta Marfone</cp:lastModifiedBy>
  <cp:revision>5</cp:revision>
  <cp:lastPrinted>2024-02-12T11:17:00Z</cp:lastPrinted>
  <dcterms:created xsi:type="dcterms:W3CDTF">2024-02-16T08:38:00Z</dcterms:created>
  <dcterms:modified xsi:type="dcterms:W3CDTF">2024-02-21T08:32:00Z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wolf corporate</vt:lpwstr>
  </property>
  <property fmtid="{D5CDD505-2E9C-101B-9397-08002B2CF9AE}" pid="3" name="Erstellt am">
    <vt:lpwstr>2009-02-05</vt:lpwstr>
  </property>
  <property fmtid="{D5CDD505-2E9C-101B-9397-08002B2CF9AE}" pid="4" name="Bearbeiter">
    <vt:lpwstr>gadamovich | office implementation</vt:lpwstr>
  </property>
  <property fmtid="{D5CDD505-2E9C-101B-9397-08002B2CF9AE}" pid="5" name="Version">
    <vt:lpwstr>1.0</vt:lpwstr>
  </property>
  <property fmtid="{D5CDD505-2E9C-101B-9397-08002B2CF9AE}" pid="6" name="Version vom">
    <vt:lpwstr>2009-02-13</vt:lpwstr>
  </property>
  <property fmtid="{D5CDD505-2E9C-101B-9397-08002B2CF9AE}" pid="7" name="ContentTypeId">
    <vt:lpwstr>0x0101006BA80F5E8F9855489F380602934B27CD</vt:lpwstr>
  </property>
</Properties>
</file>